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01" w:rsidRDefault="00846B01" w:rsidP="00846B01">
      <w:pPr>
        <w:shd w:val="clear" w:color="auto" w:fill="002060"/>
      </w:pPr>
    </w:p>
    <w:p w:rsidR="00846B01" w:rsidRDefault="00846B01" w:rsidP="00846B01">
      <w:pPr>
        <w:shd w:val="clear" w:color="auto" w:fill="002060"/>
      </w:pPr>
    </w:p>
    <w:p w:rsidR="00846B01" w:rsidRDefault="00287CED" w:rsidP="00846B01">
      <w:pPr>
        <w:shd w:val="clear" w:color="auto" w:fill="002060"/>
      </w:pPr>
      <w:r>
        <w:rPr>
          <w:noProof/>
          <w:lang w:eastAsia="en-AU"/>
        </w:rPr>
        <w:drawing>
          <wp:anchor distT="0" distB="0" distL="114300" distR="114300" simplePos="0" relativeHeight="251659264" behindDoc="0" locked="0" layoutInCell="1" allowOverlap="1" wp14:anchorId="70892DAC" wp14:editId="59AA186B">
            <wp:simplePos x="0" y="0"/>
            <wp:positionH relativeFrom="column">
              <wp:posOffset>5099685</wp:posOffset>
            </wp:positionH>
            <wp:positionV relativeFrom="paragraph">
              <wp:posOffset>-5715</wp:posOffset>
            </wp:positionV>
            <wp:extent cx="771525" cy="895350"/>
            <wp:effectExtent l="152400" t="152400" r="161925" b="152400"/>
            <wp:wrapNone/>
            <wp:docPr id="1" name="Picture 1" descr="Description: C:\Users\David Hargrave\Desktop\Liverpool Girls Scho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avid Hargrave\Desktop\Liverpool Girls School - logo.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solidFill>
                      <a:srgbClr val="002060">
                        <a:alpha val="0"/>
                      </a:srgbClr>
                    </a:solidFill>
                    <a:ln>
                      <a:solidFill>
                        <a:srgbClr val="002060"/>
                      </a:solidFill>
                    </a:ln>
                    <a:effectLst>
                      <a:glow rad="127000">
                        <a:srgbClr val="002060"/>
                      </a:glow>
                    </a:effectLst>
                  </pic:spPr>
                </pic:pic>
              </a:graphicData>
            </a:graphic>
            <wp14:sizeRelH relativeFrom="page">
              <wp14:pctWidth>0</wp14:pctWidth>
            </wp14:sizeRelH>
            <wp14:sizeRelV relativeFrom="page">
              <wp14:pctHeight>0</wp14:pctHeight>
            </wp14:sizeRelV>
          </wp:anchor>
        </w:drawing>
      </w:r>
    </w:p>
    <w:p w:rsidR="00846B01" w:rsidRPr="00FD70E5" w:rsidRDefault="00846B01" w:rsidP="00846B01">
      <w:pPr>
        <w:shd w:val="clear" w:color="auto" w:fill="002060"/>
        <w:tabs>
          <w:tab w:val="left" w:pos="284"/>
        </w:tabs>
        <w:rPr>
          <w:b/>
          <w:sz w:val="28"/>
        </w:rPr>
      </w:pPr>
      <w:r>
        <w:rPr>
          <w:b/>
          <w:sz w:val="28"/>
        </w:rPr>
        <w:tab/>
      </w:r>
      <w:r w:rsidRPr="00FD70E5">
        <w:rPr>
          <w:b/>
          <w:sz w:val="28"/>
        </w:rPr>
        <w:t>Liverpool Girls</w:t>
      </w:r>
      <w:r>
        <w:rPr>
          <w:b/>
          <w:sz w:val="28"/>
        </w:rPr>
        <w:t>’</w:t>
      </w:r>
      <w:r w:rsidRPr="00FD70E5">
        <w:rPr>
          <w:b/>
          <w:sz w:val="28"/>
        </w:rPr>
        <w:t xml:space="preserve"> High School</w:t>
      </w:r>
    </w:p>
    <w:p w:rsidR="00846B01" w:rsidRPr="001779E4" w:rsidRDefault="00846B01" w:rsidP="00846B01">
      <w:pPr>
        <w:shd w:val="clear" w:color="auto" w:fill="002060"/>
        <w:tabs>
          <w:tab w:val="left" w:pos="284"/>
        </w:tabs>
        <w:rPr>
          <w:rFonts w:ascii="Brush Script MT" w:hAnsi="Brush Script MT" w:cs="Times New Roman"/>
          <w:i/>
          <w:sz w:val="28"/>
          <w:szCs w:val="24"/>
        </w:rPr>
      </w:pPr>
      <w:r w:rsidRPr="001779E4">
        <w:rPr>
          <w:rFonts w:ascii="Times New Roman" w:hAnsi="Times New Roman" w:cs="Times New Roman"/>
          <w:i/>
          <w:sz w:val="28"/>
          <w:szCs w:val="24"/>
        </w:rPr>
        <w:tab/>
      </w:r>
      <w:r w:rsidR="001779E4" w:rsidRPr="001779E4">
        <w:rPr>
          <w:rFonts w:ascii="Brush Script MT" w:hAnsi="Brush Script MT" w:cs="Times New Roman"/>
          <w:i/>
          <w:sz w:val="28"/>
          <w:szCs w:val="24"/>
        </w:rPr>
        <w:t>Innovation  Excellence  Learning</w:t>
      </w:r>
    </w:p>
    <w:p w:rsidR="00846B01" w:rsidRPr="00706C03" w:rsidRDefault="00846B01" w:rsidP="00846B01">
      <w:pPr>
        <w:shd w:val="clear" w:color="auto" w:fill="002060"/>
        <w:tabs>
          <w:tab w:val="left" w:pos="284"/>
        </w:tabs>
        <w:rPr>
          <w:i/>
        </w:rPr>
      </w:pPr>
      <w:r>
        <w:rPr>
          <w:rFonts w:ascii="Times New Roman" w:hAnsi="Times New Roman" w:cs="Times New Roman"/>
          <w:i/>
          <w:noProof/>
          <w:sz w:val="24"/>
          <w:szCs w:val="24"/>
          <w:lang w:eastAsia="en-AU"/>
        </w:rPr>
        <mc:AlternateContent>
          <mc:Choice Requires="wps">
            <w:drawing>
              <wp:anchor distT="0" distB="0" distL="114300" distR="114300" simplePos="0" relativeHeight="251660288" behindDoc="0" locked="0" layoutInCell="1" allowOverlap="1" wp14:anchorId="070A4CAC" wp14:editId="312C1A4F">
                <wp:simplePos x="0" y="0"/>
                <wp:positionH relativeFrom="column">
                  <wp:posOffset>108585</wp:posOffset>
                </wp:positionH>
                <wp:positionV relativeFrom="paragraph">
                  <wp:posOffset>149225</wp:posOffset>
                </wp:positionV>
                <wp:extent cx="4848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8482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1.75pt" to="390.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" strokecolor="white [3212]"/>
            </w:pict>
          </mc:Fallback>
        </mc:AlternateContent>
      </w:r>
    </w:p>
    <w:p w:rsidR="00846B01" w:rsidRDefault="00846B01" w:rsidP="00846B01">
      <w:pPr>
        <w:shd w:val="clear" w:color="auto" w:fill="002060"/>
        <w:tabs>
          <w:tab w:val="left" w:pos="284"/>
        </w:tabs>
      </w:pPr>
    </w:p>
    <w:p w:rsidR="00846B01" w:rsidRPr="00697C66" w:rsidRDefault="00846B01" w:rsidP="00573DF3">
      <w:pPr>
        <w:shd w:val="clear" w:color="auto" w:fill="002060"/>
        <w:tabs>
          <w:tab w:val="left" w:pos="284"/>
        </w:tabs>
        <w:rPr>
          <w:b/>
          <w:sz w:val="36"/>
          <w:szCs w:val="36"/>
        </w:rPr>
      </w:pPr>
      <w:r w:rsidRPr="00697C66">
        <w:rPr>
          <w:b/>
          <w:sz w:val="36"/>
          <w:szCs w:val="36"/>
        </w:rPr>
        <w:tab/>
      </w:r>
      <w:r w:rsidR="00A47FF6">
        <w:rPr>
          <w:b/>
          <w:sz w:val="36"/>
          <w:szCs w:val="36"/>
        </w:rPr>
        <w:t>Community and Family Studies</w:t>
      </w:r>
    </w:p>
    <w:p w:rsidR="00846B01" w:rsidRDefault="00573DF3" w:rsidP="00573DF3">
      <w:pPr>
        <w:shd w:val="clear" w:color="auto" w:fill="002060"/>
        <w:tabs>
          <w:tab w:val="left" w:pos="284"/>
          <w:tab w:val="left" w:pos="426"/>
        </w:tabs>
      </w:pPr>
      <w:r>
        <w:tab/>
        <w:t>STAGE 6 PRELIMINARY ~ COURSE OUTLINE</w:t>
      </w:r>
    </w:p>
    <w:p w:rsidR="00846B01" w:rsidRDefault="00846B01" w:rsidP="00846B01">
      <w:pPr>
        <w:shd w:val="clear" w:color="auto" w:fill="002060"/>
      </w:pPr>
    </w:p>
    <w:p w:rsidR="00846B01" w:rsidRDefault="00846B01" w:rsidP="00A01ABB">
      <w:pPr>
        <w:spacing w:line="276" w:lineRule="auto"/>
      </w:pPr>
    </w:p>
    <w:p w:rsidR="00846B01" w:rsidRDefault="00846B01"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A47FF6" w:rsidRDefault="00A47FF6"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A47FF6" w:rsidRPr="00A47FF6" w:rsidRDefault="00A47FF6" w:rsidP="00A47FF6">
      <w:pPr>
        <w:pStyle w:val="BodyText"/>
        <w:spacing w:line="276" w:lineRule="auto"/>
        <w:jc w:val="both"/>
        <w:rPr>
          <w:rFonts w:ascii="Arial" w:hAnsi="Arial" w:cs="Arial"/>
          <w:b w:val="0"/>
          <w:sz w:val="20"/>
          <w:szCs w:val="20"/>
        </w:rPr>
      </w:pPr>
      <w:r w:rsidRPr="00A47FF6">
        <w:rPr>
          <w:rFonts w:ascii="Arial" w:hAnsi="Arial" w:cs="Arial"/>
          <w:b w:val="0"/>
          <w:sz w:val="20"/>
          <w:szCs w:val="20"/>
        </w:rPr>
        <w:t>Community and Family Studies is designed to develop in each student an understanding of the diverse nature and interdependence of families and communities, within Australian society. The course enables students to plan and manage resources effectively in order to address contemporary issues facing families and communities.</w:t>
      </w:r>
    </w:p>
    <w:p w:rsidR="00A47FF6" w:rsidRPr="00A47FF6" w:rsidRDefault="00A47FF6" w:rsidP="00A47FF6">
      <w:pPr>
        <w:pStyle w:val="BodyText"/>
        <w:spacing w:line="276" w:lineRule="auto"/>
        <w:jc w:val="both"/>
        <w:rPr>
          <w:rFonts w:ascii="Arial" w:hAnsi="Arial" w:cs="Arial"/>
          <w:sz w:val="20"/>
          <w:szCs w:val="20"/>
        </w:rPr>
      </w:pPr>
    </w:p>
    <w:p w:rsidR="00A47FF6" w:rsidRPr="00A47FF6" w:rsidRDefault="00A47FF6" w:rsidP="00A47FF6">
      <w:pPr>
        <w:pStyle w:val="BodyText"/>
        <w:spacing w:line="276" w:lineRule="auto"/>
        <w:jc w:val="both"/>
        <w:rPr>
          <w:rFonts w:ascii="Arial" w:hAnsi="Arial" w:cs="Arial"/>
          <w:sz w:val="20"/>
          <w:szCs w:val="20"/>
        </w:rPr>
      </w:pPr>
    </w:p>
    <w:p w:rsidR="00A47FF6" w:rsidRPr="00A47FF6" w:rsidRDefault="00A47FF6" w:rsidP="00A47FF6">
      <w:pPr>
        <w:pStyle w:val="TableText"/>
        <w:spacing w:line="276" w:lineRule="auto"/>
        <w:jc w:val="both"/>
        <w:rPr>
          <w:rFonts w:cs="Arial"/>
          <w:b/>
        </w:rPr>
      </w:pPr>
      <w:r w:rsidRPr="00A47FF6">
        <w:rPr>
          <w:rFonts w:cs="Arial"/>
          <w:b/>
        </w:rPr>
        <w:t>MAIN TOPICS COVERED</w:t>
      </w:r>
    </w:p>
    <w:p w:rsidR="00A47FF6" w:rsidRPr="00A47FF6" w:rsidRDefault="00A47FF6" w:rsidP="00A47FF6">
      <w:pPr>
        <w:pStyle w:val="TableText"/>
        <w:spacing w:line="276" w:lineRule="auto"/>
        <w:jc w:val="both"/>
        <w:rPr>
          <w:rFonts w:cs="Arial"/>
        </w:rPr>
      </w:pPr>
    </w:p>
    <w:p w:rsidR="00A47FF6" w:rsidRPr="00A47FF6" w:rsidRDefault="00A47FF6" w:rsidP="00A47FF6">
      <w:pPr>
        <w:pStyle w:val="TableText"/>
        <w:spacing w:line="276" w:lineRule="auto"/>
        <w:jc w:val="both"/>
        <w:rPr>
          <w:rFonts w:cs="Arial"/>
          <w:i/>
        </w:rPr>
      </w:pPr>
      <w:r w:rsidRPr="00A47FF6">
        <w:rPr>
          <w:rFonts w:cs="Arial"/>
          <w:i/>
        </w:rPr>
        <w:t xml:space="preserve">Preliminary Course </w:t>
      </w:r>
    </w:p>
    <w:p w:rsidR="00A47FF6" w:rsidRPr="00A47FF6" w:rsidRDefault="00A47FF6" w:rsidP="00A47FF6">
      <w:pPr>
        <w:pStyle w:val="BulletText1"/>
        <w:numPr>
          <w:ilvl w:val="0"/>
          <w:numId w:val="22"/>
        </w:numPr>
        <w:spacing w:before="60" w:line="276" w:lineRule="auto"/>
        <w:ind w:left="714" w:hanging="357"/>
        <w:jc w:val="both"/>
        <w:rPr>
          <w:rFonts w:cs="Arial"/>
          <w:sz w:val="20"/>
        </w:rPr>
      </w:pPr>
      <w:r w:rsidRPr="00A47FF6">
        <w:rPr>
          <w:rFonts w:cs="Arial"/>
          <w:b/>
          <w:sz w:val="20"/>
        </w:rPr>
        <w:t xml:space="preserve">Resource Management - </w:t>
      </w:r>
      <w:r w:rsidRPr="00A47FF6">
        <w:rPr>
          <w:rFonts w:cs="Arial"/>
          <w:sz w:val="20"/>
        </w:rPr>
        <w:t>Basic concepts of the resource management process (approximately 20% of course time).</w:t>
      </w:r>
    </w:p>
    <w:p w:rsidR="00A47FF6" w:rsidRPr="00A47FF6" w:rsidRDefault="00A47FF6" w:rsidP="00A47FF6">
      <w:pPr>
        <w:pStyle w:val="BulletText1"/>
        <w:numPr>
          <w:ilvl w:val="0"/>
          <w:numId w:val="22"/>
        </w:numPr>
        <w:spacing w:before="60" w:line="276" w:lineRule="auto"/>
        <w:ind w:left="714" w:hanging="357"/>
        <w:jc w:val="both"/>
        <w:rPr>
          <w:rFonts w:cs="Arial"/>
          <w:sz w:val="20"/>
        </w:rPr>
      </w:pPr>
      <w:r w:rsidRPr="00A47FF6">
        <w:rPr>
          <w:rFonts w:cs="Arial"/>
          <w:b/>
          <w:sz w:val="20"/>
        </w:rPr>
        <w:t>Individuals and Groups</w:t>
      </w:r>
      <w:r w:rsidRPr="00A47FF6">
        <w:rPr>
          <w:rFonts w:cs="Arial"/>
          <w:sz w:val="20"/>
        </w:rPr>
        <w:t xml:space="preserve"> - The individual’s roles, relationships and tasks within groups (approximately 40% of course time).</w:t>
      </w:r>
    </w:p>
    <w:p w:rsidR="00A47FF6" w:rsidRPr="00A47FF6" w:rsidRDefault="00A47FF6" w:rsidP="00A47FF6">
      <w:pPr>
        <w:pStyle w:val="BulletText1"/>
        <w:numPr>
          <w:ilvl w:val="0"/>
          <w:numId w:val="22"/>
        </w:numPr>
        <w:spacing w:before="60" w:line="276" w:lineRule="auto"/>
        <w:ind w:left="714" w:hanging="357"/>
        <w:jc w:val="both"/>
        <w:rPr>
          <w:rFonts w:cs="Arial"/>
          <w:sz w:val="20"/>
        </w:rPr>
      </w:pPr>
      <w:r w:rsidRPr="00A47FF6">
        <w:rPr>
          <w:rFonts w:cs="Arial"/>
          <w:b/>
          <w:sz w:val="20"/>
        </w:rPr>
        <w:t xml:space="preserve">Families and Communities - </w:t>
      </w:r>
      <w:r w:rsidRPr="00A47FF6">
        <w:rPr>
          <w:rFonts w:cs="Arial"/>
          <w:sz w:val="20"/>
        </w:rPr>
        <w:t>Family structures and functions and the interaction between family and community (approximately 40% of course time).</w:t>
      </w:r>
    </w:p>
    <w:p w:rsidR="00A47FF6" w:rsidRPr="00A47FF6" w:rsidRDefault="00A47FF6" w:rsidP="00A47FF6">
      <w:pPr>
        <w:pStyle w:val="TableText"/>
        <w:spacing w:line="276" w:lineRule="auto"/>
        <w:jc w:val="both"/>
        <w:rPr>
          <w:rFonts w:cs="Arial"/>
        </w:rPr>
      </w:pPr>
    </w:p>
    <w:p w:rsidR="00A47FF6" w:rsidRPr="00A47FF6" w:rsidRDefault="00A47FF6" w:rsidP="00A47FF6">
      <w:pPr>
        <w:pStyle w:val="BulletText1"/>
        <w:numPr>
          <w:ilvl w:val="0"/>
          <w:numId w:val="0"/>
        </w:numPr>
        <w:spacing w:line="276" w:lineRule="auto"/>
        <w:jc w:val="both"/>
        <w:rPr>
          <w:rFonts w:cs="Arial"/>
          <w:sz w:val="20"/>
        </w:rPr>
      </w:pPr>
    </w:p>
    <w:p w:rsidR="00A47FF6" w:rsidRPr="00A47FF6" w:rsidRDefault="00A47FF6" w:rsidP="00A47FF6">
      <w:pPr>
        <w:pStyle w:val="BulletText1"/>
        <w:numPr>
          <w:ilvl w:val="0"/>
          <w:numId w:val="0"/>
        </w:numPr>
        <w:spacing w:line="276" w:lineRule="auto"/>
        <w:jc w:val="both"/>
        <w:rPr>
          <w:rFonts w:cs="Arial"/>
          <w:sz w:val="20"/>
        </w:rPr>
      </w:pPr>
    </w:p>
    <w:p w:rsidR="00A47FF6" w:rsidRPr="00A47FF6" w:rsidRDefault="00A47FF6" w:rsidP="00A47FF6">
      <w:pPr>
        <w:pStyle w:val="TableText"/>
        <w:spacing w:line="276" w:lineRule="auto"/>
        <w:jc w:val="both"/>
        <w:rPr>
          <w:rFonts w:cs="Arial"/>
          <w:b/>
        </w:rPr>
      </w:pPr>
      <w:r w:rsidRPr="00A47FF6">
        <w:rPr>
          <w:rFonts w:cs="Arial"/>
          <w:b/>
        </w:rPr>
        <w:t>PARTICULAR COURSE REQUIREMENTS</w:t>
      </w:r>
    </w:p>
    <w:p w:rsidR="00A47FF6" w:rsidRPr="00A47FF6" w:rsidRDefault="00A47FF6" w:rsidP="00A47FF6">
      <w:pPr>
        <w:pStyle w:val="TableText"/>
        <w:spacing w:line="276" w:lineRule="auto"/>
        <w:jc w:val="both"/>
        <w:rPr>
          <w:rFonts w:cs="Arial"/>
          <w:b/>
        </w:rPr>
      </w:pPr>
    </w:p>
    <w:p w:rsidR="00A47FF6" w:rsidRPr="00A47FF6" w:rsidRDefault="00A47FF6" w:rsidP="00A47FF6">
      <w:pPr>
        <w:pStyle w:val="BulletText1"/>
        <w:numPr>
          <w:ilvl w:val="0"/>
          <w:numId w:val="0"/>
        </w:numPr>
        <w:spacing w:line="276" w:lineRule="auto"/>
        <w:jc w:val="both"/>
        <w:rPr>
          <w:rFonts w:cs="Arial"/>
          <w:sz w:val="20"/>
        </w:rPr>
      </w:pPr>
      <w:r w:rsidRPr="00A47FF6">
        <w:rPr>
          <w:rFonts w:cs="Arial"/>
          <w:sz w:val="20"/>
        </w:rPr>
        <w:t>Students are required to complete an Independent Research Project as part of the HSC internal assessment. The focus of the Independent Research Project should be related to the course content of one or more of the following areas: individuals, groups, families, communities, resource management.</w:t>
      </w:r>
    </w:p>
    <w:p w:rsidR="00A47FF6" w:rsidRPr="00A47FF6" w:rsidRDefault="00A47FF6" w:rsidP="00A47FF6">
      <w:pPr>
        <w:pStyle w:val="BulletText1"/>
        <w:numPr>
          <w:ilvl w:val="0"/>
          <w:numId w:val="0"/>
        </w:numPr>
        <w:spacing w:line="276" w:lineRule="auto"/>
        <w:jc w:val="both"/>
        <w:rPr>
          <w:rFonts w:cs="Arial"/>
          <w:sz w:val="20"/>
        </w:rPr>
      </w:pPr>
    </w:p>
    <w:p w:rsidR="00A47FF6" w:rsidRPr="00A47FF6" w:rsidRDefault="00A47FF6" w:rsidP="00A47FF6">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A47FF6" w:rsidRPr="00A47FF6" w:rsidRDefault="00A47FF6" w:rsidP="00A47FF6">
      <w:pPr>
        <w:rPr>
          <w:b/>
        </w:rPr>
      </w:pPr>
      <w:r w:rsidRPr="00A47FF6">
        <w:rPr>
          <w:b/>
        </w:rPr>
        <w:t>SYLLABUS OUTCOMES</w:t>
      </w:r>
    </w:p>
    <w:p w:rsidR="00A47FF6" w:rsidRPr="00A47FF6" w:rsidRDefault="00A47FF6" w:rsidP="00A47FF6"/>
    <w:p w:rsidR="00A47FF6" w:rsidRPr="00A47FF6" w:rsidRDefault="00A47FF6" w:rsidP="00A47FF6">
      <w:pPr>
        <w:pStyle w:val="NoSpacing"/>
        <w:spacing w:after="60" w:line="276" w:lineRule="auto"/>
        <w:rPr>
          <w:i/>
          <w:szCs w:val="20"/>
        </w:rPr>
      </w:pPr>
      <w:r w:rsidRPr="00A47FF6">
        <w:rPr>
          <w:i/>
          <w:szCs w:val="20"/>
        </w:rPr>
        <w:t>A student:</w:t>
      </w:r>
    </w:p>
    <w:p w:rsidR="00A47FF6" w:rsidRPr="00A47FF6" w:rsidRDefault="00A47FF6" w:rsidP="00A47FF6">
      <w:pPr>
        <w:pStyle w:val="NoSpacing"/>
        <w:spacing w:before="60" w:line="276" w:lineRule="auto"/>
        <w:ind w:left="720" w:hanging="720"/>
        <w:rPr>
          <w:szCs w:val="20"/>
        </w:rPr>
      </w:pPr>
      <w:r w:rsidRPr="00A47FF6">
        <w:rPr>
          <w:b/>
          <w:szCs w:val="20"/>
        </w:rPr>
        <w:t>P1.1</w:t>
      </w:r>
      <w:r w:rsidRPr="00A47FF6">
        <w:rPr>
          <w:szCs w:val="20"/>
        </w:rPr>
        <w:tab/>
        <w:t>describes the contribution an individual’s experiences, values, attitudes and beliefs make to the development of goals</w:t>
      </w:r>
    </w:p>
    <w:p w:rsidR="00A47FF6" w:rsidRPr="00A47FF6" w:rsidRDefault="00A47FF6" w:rsidP="00A47FF6">
      <w:pPr>
        <w:pStyle w:val="NoSpacing"/>
        <w:spacing w:before="60" w:line="276" w:lineRule="auto"/>
        <w:rPr>
          <w:szCs w:val="20"/>
        </w:rPr>
      </w:pPr>
      <w:r w:rsidRPr="00A47FF6">
        <w:rPr>
          <w:b/>
          <w:szCs w:val="20"/>
        </w:rPr>
        <w:t>P1.2</w:t>
      </w:r>
      <w:r w:rsidRPr="00A47FF6">
        <w:rPr>
          <w:szCs w:val="20"/>
        </w:rPr>
        <w:tab/>
        <w:t xml:space="preserve">proposes effective solutions to resource problems </w:t>
      </w:r>
    </w:p>
    <w:p w:rsidR="00A47FF6" w:rsidRPr="00A47FF6" w:rsidRDefault="00A47FF6" w:rsidP="00A47FF6">
      <w:pPr>
        <w:pStyle w:val="NoSpacing"/>
        <w:spacing w:before="60" w:line="276" w:lineRule="auto"/>
        <w:rPr>
          <w:szCs w:val="20"/>
        </w:rPr>
      </w:pPr>
      <w:r w:rsidRPr="00A47FF6">
        <w:rPr>
          <w:b/>
          <w:szCs w:val="20"/>
        </w:rPr>
        <w:t>P2.1</w:t>
      </w:r>
      <w:r w:rsidRPr="00A47FF6">
        <w:rPr>
          <w:szCs w:val="20"/>
        </w:rPr>
        <w:tab/>
        <w:t>accounts for the roles and relationships that individuals adopt within groups</w:t>
      </w:r>
    </w:p>
    <w:p w:rsidR="00A47FF6" w:rsidRPr="00A47FF6" w:rsidRDefault="00A47FF6" w:rsidP="00A47FF6">
      <w:pPr>
        <w:pStyle w:val="NoSpacing"/>
        <w:spacing w:before="60" w:line="276" w:lineRule="auto"/>
        <w:rPr>
          <w:szCs w:val="20"/>
        </w:rPr>
      </w:pPr>
      <w:r w:rsidRPr="00A47FF6">
        <w:rPr>
          <w:b/>
          <w:szCs w:val="20"/>
        </w:rPr>
        <w:t>P2.2</w:t>
      </w:r>
      <w:r w:rsidRPr="00A47FF6">
        <w:rPr>
          <w:szCs w:val="20"/>
        </w:rPr>
        <w:tab/>
        <w:t xml:space="preserve">describes the role of the family and other groups in the </w:t>
      </w:r>
      <w:proofErr w:type="spellStart"/>
      <w:r w:rsidRPr="00A47FF6">
        <w:rPr>
          <w:szCs w:val="20"/>
        </w:rPr>
        <w:t>socialisation</w:t>
      </w:r>
      <w:proofErr w:type="spellEnd"/>
      <w:r w:rsidRPr="00A47FF6">
        <w:rPr>
          <w:szCs w:val="20"/>
        </w:rPr>
        <w:t xml:space="preserve"> of individuals</w:t>
      </w:r>
    </w:p>
    <w:p w:rsidR="00A47FF6" w:rsidRPr="00A47FF6" w:rsidRDefault="00A47FF6" w:rsidP="00A47FF6">
      <w:pPr>
        <w:pStyle w:val="NoSpacing"/>
        <w:spacing w:before="60" w:line="276" w:lineRule="auto"/>
        <w:ind w:left="720" w:hanging="720"/>
        <w:rPr>
          <w:szCs w:val="20"/>
        </w:rPr>
      </w:pPr>
      <w:r w:rsidRPr="00A47FF6">
        <w:rPr>
          <w:b/>
          <w:szCs w:val="20"/>
        </w:rPr>
        <w:t>P2.3</w:t>
      </w:r>
      <w:r w:rsidRPr="00A47FF6">
        <w:rPr>
          <w:szCs w:val="20"/>
        </w:rPr>
        <w:tab/>
        <w:t>examines the role of leadership and group dynamics in contributing to positive interpersonal relationships and achievement</w:t>
      </w:r>
    </w:p>
    <w:p w:rsidR="00A47FF6" w:rsidRPr="00A47FF6" w:rsidRDefault="00A47FF6" w:rsidP="00A47FF6">
      <w:pPr>
        <w:pStyle w:val="NoSpacing"/>
        <w:spacing w:before="60" w:line="276" w:lineRule="auto"/>
        <w:ind w:left="720" w:hanging="720"/>
        <w:rPr>
          <w:szCs w:val="20"/>
        </w:rPr>
      </w:pPr>
      <w:r w:rsidRPr="00A47FF6">
        <w:rPr>
          <w:b/>
          <w:szCs w:val="20"/>
        </w:rPr>
        <w:t>P2.4</w:t>
      </w:r>
      <w:r w:rsidRPr="00A47FF6">
        <w:rPr>
          <w:szCs w:val="20"/>
        </w:rPr>
        <w:tab/>
        <w:t>analyses the interrelationships between internal and external factors and their impact on family functioning</w:t>
      </w:r>
    </w:p>
    <w:p w:rsidR="00A47FF6" w:rsidRPr="00A47FF6" w:rsidRDefault="00A47FF6" w:rsidP="00A47FF6">
      <w:pPr>
        <w:pStyle w:val="NoSpacing"/>
        <w:spacing w:before="60" w:line="276" w:lineRule="auto"/>
        <w:rPr>
          <w:szCs w:val="20"/>
        </w:rPr>
      </w:pPr>
      <w:r w:rsidRPr="00A47FF6">
        <w:rPr>
          <w:b/>
          <w:szCs w:val="20"/>
        </w:rPr>
        <w:t>P3.1</w:t>
      </w:r>
      <w:r w:rsidRPr="00A47FF6">
        <w:rPr>
          <w:szCs w:val="20"/>
        </w:rPr>
        <w:tab/>
        <w:t>explains the changing nature of families and communities in contemporary society</w:t>
      </w:r>
    </w:p>
    <w:p w:rsidR="00A47FF6" w:rsidRPr="00A47FF6" w:rsidRDefault="00A47FF6" w:rsidP="00A47FF6">
      <w:pPr>
        <w:pStyle w:val="NoSpacing"/>
        <w:spacing w:before="60" w:line="276" w:lineRule="auto"/>
        <w:rPr>
          <w:szCs w:val="20"/>
        </w:rPr>
      </w:pPr>
      <w:r w:rsidRPr="00A47FF6">
        <w:rPr>
          <w:b/>
          <w:szCs w:val="20"/>
        </w:rPr>
        <w:t>P3.2</w:t>
      </w:r>
      <w:r w:rsidRPr="00A47FF6">
        <w:rPr>
          <w:szCs w:val="20"/>
        </w:rPr>
        <w:tab/>
        <w:t>analyses the significance of gender in defining roles and relationships</w:t>
      </w:r>
    </w:p>
    <w:p w:rsidR="00A47FF6" w:rsidRPr="00A47FF6" w:rsidRDefault="00A47FF6" w:rsidP="00A47FF6">
      <w:pPr>
        <w:pStyle w:val="NoSpacing"/>
        <w:spacing w:before="60" w:line="276" w:lineRule="auto"/>
        <w:rPr>
          <w:szCs w:val="20"/>
        </w:rPr>
      </w:pPr>
      <w:r w:rsidRPr="00A47FF6">
        <w:rPr>
          <w:b/>
          <w:szCs w:val="20"/>
        </w:rPr>
        <w:lastRenderedPageBreak/>
        <w:t>P4.1</w:t>
      </w:r>
      <w:r w:rsidRPr="00A47FF6">
        <w:rPr>
          <w:szCs w:val="20"/>
        </w:rPr>
        <w:tab/>
      </w:r>
      <w:proofErr w:type="spellStart"/>
      <w:r w:rsidRPr="00A47FF6">
        <w:rPr>
          <w:szCs w:val="20"/>
        </w:rPr>
        <w:t>utilises</w:t>
      </w:r>
      <w:proofErr w:type="spellEnd"/>
      <w:r w:rsidRPr="00A47FF6">
        <w:rPr>
          <w:szCs w:val="20"/>
        </w:rPr>
        <w:t xml:space="preserve"> research methodology appropriate to the study of social issues</w:t>
      </w:r>
    </w:p>
    <w:p w:rsidR="00A47FF6" w:rsidRPr="00A47FF6" w:rsidRDefault="00A47FF6" w:rsidP="00A47FF6">
      <w:pPr>
        <w:pStyle w:val="NoSpacing"/>
        <w:spacing w:before="60" w:line="276" w:lineRule="auto"/>
        <w:rPr>
          <w:szCs w:val="20"/>
        </w:rPr>
      </w:pPr>
      <w:r w:rsidRPr="00A47FF6">
        <w:rPr>
          <w:b/>
          <w:szCs w:val="20"/>
        </w:rPr>
        <w:t>P4.2</w:t>
      </w:r>
      <w:r w:rsidRPr="00A47FF6">
        <w:rPr>
          <w:szCs w:val="20"/>
        </w:rPr>
        <w:tab/>
        <w:t>presents information in written, oral and graphic form</w:t>
      </w:r>
    </w:p>
    <w:p w:rsidR="00A47FF6" w:rsidRPr="00A47FF6" w:rsidRDefault="00A47FF6" w:rsidP="00A47FF6">
      <w:pPr>
        <w:pStyle w:val="NoSpacing"/>
        <w:spacing w:before="60" w:line="276" w:lineRule="auto"/>
        <w:rPr>
          <w:szCs w:val="20"/>
        </w:rPr>
      </w:pPr>
      <w:r w:rsidRPr="00A47FF6">
        <w:rPr>
          <w:b/>
          <w:szCs w:val="20"/>
        </w:rPr>
        <w:t>P5.1</w:t>
      </w:r>
      <w:r w:rsidRPr="00A47FF6">
        <w:rPr>
          <w:szCs w:val="20"/>
        </w:rPr>
        <w:tab/>
        <w:t xml:space="preserve">applies management processes to </w:t>
      </w:r>
      <w:proofErr w:type="spellStart"/>
      <w:r w:rsidRPr="00A47FF6">
        <w:rPr>
          <w:szCs w:val="20"/>
        </w:rPr>
        <w:t>maximise</w:t>
      </w:r>
      <w:proofErr w:type="spellEnd"/>
      <w:r w:rsidRPr="00A47FF6">
        <w:rPr>
          <w:szCs w:val="20"/>
        </w:rPr>
        <w:t xml:space="preserve"> the efficient use of resources</w:t>
      </w:r>
    </w:p>
    <w:p w:rsidR="00A47FF6" w:rsidRPr="00A47FF6" w:rsidRDefault="00A47FF6" w:rsidP="00A47FF6">
      <w:pPr>
        <w:pStyle w:val="NoSpacing"/>
        <w:spacing w:before="60" w:line="276" w:lineRule="auto"/>
        <w:rPr>
          <w:szCs w:val="20"/>
        </w:rPr>
      </w:pPr>
      <w:r w:rsidRPr="00A47FF6">
        <w:rPr>
          <w:b/>
          <w:szCs w:val="20"/>
        </w:rPr>
        <w:t>P6.1</w:t>
      </w:r>
      <w:r w:rsidRPr="00A47FF6">
        <w:rPr>
          <w:szCs w:val="20"/>
        </w:rPr>
        <w:tab/>
        <w:t>distinguishes those actions that enhance wellbeing</w:t>
      </w:r>
    </w:p>
    <w:p w:rsidR="00A47FF6" w:rsidRPr="00A47FF6" w:rsidRDefault="00A47FF6" w:rsidP="00A47FF6">
      <w:pPr>
        <w:pStyle w:val="NoSpacing"/>
        <w:spacing w:before="60" w:line="276" w:lineRule="auto"/>
        <w:rPr>
          <w:szCs w:val="20"/>
        </w:rPr>
      </w:pPr>
      <w:r w:rsidRPr="00A47FF6">
        <w:rPr>
          <w:b/>
          <w:szCs w:val="20"/>
        </w:rPr>
        <w:t>P6.2</w:t>
      </w:r>
      <w:r w:rsidRPr="00A47FF6">
        <w:rPr>
          <w:szCs w:val="20"/>
        </w:rPr>
        <w:tab/>
        <w:t>uses critical thinking skills to enhance decision making</w:t>
      </w:r>
    </w:p>
    <w:p w:rsidR="00A47FF6" w:rsidRPr="00A47FF6" w:rsidRDefault="00A47FF6" w:rsidP="00A47FF6">
      <w:pPr>
        <w:pStyle w:val="NoSpacing"/>
        <w:spacing w:before="60" w:line="276" w:lineRule="auto"/>
        <w:ind w:left="720" w:hanging="720"/>
        <w:rPr>
          <w:szCs w:val="20"/>
        </w:rPr>
      </w:pPr>
      <w:r w:rsidRPr="00A47FF6">
        <w:rPr>
          <w:b/>
          <w:szCs w:val="20"/>
        </w:rPr>
        <w:t>P7.1</w:t>
      </w:r>
      <w:r w:rsidRPr="00A47FF6">
        <w:rPr>
          <w:szCs w:val="20"/>
        </w:rPr>
        <w:tab/>
        <w:t>appreciates differences among individuals, groups and families within communities and values their contributions to society</w:t>
      </w:r>
    </w:p>
    <w:p w:rsidR="00A47FF6" w:rsidRPr="00A47FF6" w:rsidRDefault="00A47FF6" w:rsidP="00A47FF6">
      <w:pPr>
        <w:pStyle w:val="NoSpacing"/>
        <w:spacing w:before="60" w:line="276" w:lineRule="auto"/>
        <w:rPr>
          <w:szCs w:val="20"/>
        </w:rPr>
      </w:pPr>
      <w:r w:rsidRPr="00A47FF6">
        <w:rPr>
          <w:b/>
          <w:szCs w:val="20"/>
        </w:rPr>
        <w:t>P7.2</w:t>
      </w:r>
      <w:r w:rsidRPr="00A47FF6">
        <w:rPr>
          <w:szCs w:val="20"/>
        </w:rPr>
        <w:tab/>
        <w:t xml:space="preserve">develops a sense of responsibility for the wellbeing of themselves and others </w:t>
      </w:r>
    </w:p>
    <w:p w:rsidR="00A47FF6" w:rsidRPr="00A47FF6" w:rsidRDefault="00A47FF6" w:rsidP="00A47FF6">
      <w:pPr>
        <w:pStyle w:val="NoSpacing"/>
        <w:spacing w:before="60" w:line="276" w:lineRule="auto"/>
        <w:rPr>
          <w:szCs w:val="20"/>
        </w:rPr>
      </w:pPr>
      <w:r w:rsidRPr="00A47FF6">
        <w:rPr>
          <w:b/>
          <w:szCs w:val="20"/>
        </w:rPr>
        <w:t>P7.3</w:t>
      </w:r>
      <w:r w:rsidRPr="00A47FF6">
        <w:rPr>
          <w:szCs w:val="20"/>
        </w:rPr>
        <w:tab/>
        <w:t>appreciates the value of resource management in response to change</w:t>
      </w:r>
    </w:p>
    <w:p w:rsidR="00A47FF6" w:rsidRPr="00A47FF6" w:rsidRDefault="00A47FF6" w:rsidP="00A47FF6">
      <w:pPr>
        <w:pStyle w:val="NoSpacing"/>
        <w:spacing w:before="60" w:line="276" w:lineRule="auto"/>
        <w:rPr>
          <w:szCs w:val="20"/>
        </w:rPr>
      </w:pPr>
      <w:r w:rsidRPr="00A47FF6">
        <w:rPr>
          <w:b/>
          <w:szCs w:val="20"/>
        </w:rPr>
        <w:t>P7.4</w:t>
      </w:r>
      <w:r w:rsidRPr="00A47FF6">
        <w:rPr>
          <w:szCs w:val="20"/>
        </w:rPr>
        <w:tab/>
        <w:t>values the place of management in coping with a variety of role expectations</w:t>
      </w:r>
    </w:p>
    <w:p w:rsidR="00A47FF6" w:rsidRPr="00A47FF6" w:rsidRDefault="00A47FF6" w:rsidP="00A47FF6"/>
    <w:p w:rsidR="00A47FF6" w:rsidRPr="00A47FF6" w:rsidRDefault="00A47FF6" w:rsidP="00A47FF6"/>
    <w:p w:rsidR="00A47FF6" w:rsidRPr="00A47FF6" w:rsidRDefault="00A47FF6" w:rsidP="00A47FF6"/>
    <w:p w:rsidR="00A47FF6" w:rsidRPr="00A47FF6" w:rsidRDefault="00A47FF6" w:rsidP="00A47FF6"/>
    <w:p w:rsidR="00A47FF6" w:rsidRPr="00A47FF6" w:rsidRDefault="00A47FF6" w:rsidP="00A47FF6">
      <w:pPr>
        <w:rPr>
          <w:b/>
        </w:rPr>
      </w:pPr>
      <w:proofErr w:type="spellStart"/>
      <w:r w:rsidRPr="00A47FF6">
        <w:rPr>
          <w:b/>
        </w:rPr>
        <w:t>BOSTES</w:t>
      </w:r>
      <w:proofErr w:type="spellEnd"/>
      <w:r w:rsidRPr="00A47FF6">
        <w:rPr>
          <w:b/>
        </w:rPr>
        <w:t xml:space="preserve"> PRELIMINARY ASSESSMENT INFORMATION</w:t>
      </w:r>
    </w:p>
    <w:p w:rsidR="00A47FF6" w:rsidRPr="00A47FF6" w:rsidRDefault="00A47FF6" w:rsidP="00A47FF6"/>
    <w:tbl>
      <w:tblPr>
        <w:tblW w:w="9889" w:type="dxa"/>
        <w:tblBorders>
          <w:top w:val="nil"/>
          <w:left w:val="nil"/>
          <w:bottom w:val="nil"/>
          <w:right w:val="nil"/>
        </w:tblBorders>
        <w:tblLayout w:type="fixed"/>
        <w:tblLook w:val="0000" w:firstRow="0" w:lastRow="0" w:firstColumn="0" w:lastColumn="0" w:noHBand="0" w:noVBand="0"/>
      </w:tblPr>
      <w:tblGrid>
        <w:gridCol w:w="8472"/>
        <w:gridCol w:w="1417"/>
      </w:tblGrid>
      <w:tr w:rsidR="00A47FF6" w:rsidRPr="00E03579" w:rsidTr="00520168">
        <w:trPr>
          <w:trHeight w:val="193"/>
        </w:trPr>
        <w:tc>
          <w:tcPr>
            <w:tcW w:w="8472" w:type="dxa"/>
            <w:tcBorders>
              <w:top w:val="single" w:sz="6" w:space="0" w:color="000000"/>
              <w:left w:val="single" w:sz="4" w:space="0" w:color="000000"/>
              <w:bottom w:val="single" w:sz="4" w:space="0" w:color="000000"/>
              <w:right w:val="single" w:sz="4" w:space="0" w:color="000000"/>
            </w:tcBorders>
            <w:shd w:val="clear" w:color="auto" w:fill="CCC0D9" w:themeFill="accent4" w:themeFillTint="66"/>
            <w:vAlign w:val="center"/>
          </w:tcPr>
          <w:p w:rsidR="00A47FF6" w:rsidRPr="00E03579" w:rsidRDefault="00A47FF6" w:rsidP="00520168">
            <w:pPr>
              <w:autoSpaceDE w:val="0"/>
              <w:autoSpaceDN w:val="0"/>
              <w:adjustRightInd w:val="0"/>
              <w:jc w:val="center"/>
              <w:rPr>
                <w:color w:val="000000"/>
                <w:sz w:val="16"/>
                <w:szCs w:val="16"/>
              </w:rPr>
            </w:pPr>
            <w:r w:rsidRPr="00E03579">
              <w:rPr>
                <w:b/>
                <w:bCs/>
                <w:color w:val="000000"/>
                <w:sz w:val="16"/>
                <w:szCs w:val="16"/>
              </w:rPr>
              <w:t>Component</w:t>
            </w:r>
          </w:p>
        </w:tc>
        <w:tc>
          <w:tcPr>
            <w:tcW w:w="1417" w:type="dxa"/>
            <w:tcBorders>
              <w:top w:val="single" w:sz="6" w:space="0" w:color="000000"/>
              <w:left w:val="single" w:sz="4" w:space="0" w:color="000000"/>
              <w:bottom w:val="single" w:sz="4" w:space="0" w:color="000000"/>
              <w:right w:val="single" w:sz="4" w:space="0" w:color="000000"/>
            </w:tcBorders>
            <w:shd w:val="clear" w:color="auto" w:fill="CCC0D9" w:themeFill="accent4" w:themeFillTint="66"/>
            <w:vAlign w:val="center"/>
          </w:tcPr>
          <w:p w:rsidR="00A47FF6" w:rsidRPr="00E03579" w:rsidRDefault="00A47FF6" w:rsidP="00520168">
            <w:pPr>
              <w:autoSpaceDE w:val="0"/>
              <w:autoSpaceDN w:val="0"/>
              <w:adjustRightInd w:val="0"/>
              <w:jc w:val="center"/>
              <w:rPr>
                <w:color w:val="000000"/>
                <w:sz w:val="16"/>
                <w:szCs w:val="16"/>
              </w:rPr>
            </w:pPr>
            <w:r w:rsidRPr="00E03579">
              <w:rPr>
                <w:b/>
                <w:bCs/>
                <w:color w:val="000000"/>
                <w:sz w:val="16"/>
                <w:szCs w:val="16"/>
              </w:rPr>
              <w:t>Weighting</w:t>
            </w:r>
          </w:p>
        </w:tc>
      </w:tr>
      <w:tr w:rsidR="00A47FF6" w:rsidRPr="00E03579" w:rsidTr="00520168">
        <w:trPr>
          <w:trHeight w:val="451"/>
        </w:trPr>
        <w:tc>
          <w:tcPr>
            <w:tcW w:w="8472" w:type="dxa"/>
            <w:tcBorders>
              <w:top w:val="single" w:sz="4" w:space="0" w:color="000000"/>
              <w:left w:val="single" w:sz="4" w:space="0" w:color="000000"/>
              <w:bottom w:val="single" w:sz="4" w:space="0" w:color="000000"/>
              <w:right w:val="single" w:sz="4" w:space="0" w:color="000000"/>
            </w:tcBorders>
            <w:vAlign w:val="center"/>
          </w:tcPr>
          <w:p w:rsidR="00A47FF6" w:rsidRPr="00E03579" w:rsidRDefault="00A47FF6" w:rsidP="00520168">
            <w:pPr>
              <w:autoSpaceDE w:val="0"/>
              <w:autoSpaceDN w:val="0"/>
              <w:adjustRightInd w:val="0"/>
              <w:rPr>
                <w:color w:val="000000"/>
                <w:sz w:val="16"/>
                <w:szCs w:val="16"/>
              </w:rPr>
            </w:pPr>
            <w:r w:rsidRPr="00E03579">
              <w:rPr>
                <w:color w:val="000000"/>
                <w:sz w:val="16"/>
                <w:szCs w:val="16"/>
              </w:rPr>
              <w:t xml:space="preserve">Knowledge and understanding of how the following impact on wellbeing: • resource management • positive relationships • range of societal factors • nature of groups, families and communities </w:t>
            </w:r>
          </w:p>
        </w:tc>
        <w:tc>
          <w:tcPr>
            <w:tcW w:w="1417" w:type="dxa"/>
            <w:tcBorders>
              <w:top w:val="single" w:sz="4" w:space="0" w:color="000000"/>
              <w:left w:val="single" w:sz="4" w:space="0" w:color="000000"/>
              <w:bottom w:val="single" w:sz="4" w:space="0" w:color="000000"/>
              <w:right w:val="single" w:sz="4" w:space="0" w:color="000000"/>
            </w:tcBorders>
            <w:vAlign w:val="center"/>
          </w:tcPr>
          <w:p w:rsidR="00A47FF6" w:rsidRPr="00E03579" w:rsidRDefault="00A47FF6" w:rsidP="00520168">
            <w:pPr>
              <w:autoSpaceDE w:val="0"/>
              <w:autoSpaceDN w:val="0"/>
              <w:adjustRightInd w:val="0"/>
              <w:jc w:val="center"/>
              <w:rPr>
                <w:color w:val="000000"/>
                <w:sz w:val="16"/>
                <w:szCs w:val="16"/>
              </w:rPr>
            </w:pPr>
            <w:r w:rsidRPr="00E03579">
              <w:rPr>
                <w:color w:val="000000"/>
                <w:sz w:val="16"/>
                <w:szCs w:val="16"/>
              </w:rPr>
              <w:t>40</w:t>
            </w:r>
          </w:p>
        </w:tc>
      </w:tr>
      <w:tr w:rsidR="00A47FF6" w:rsidRPr="00E03579" w:rsidTr="00520168">
        <w:trPr>
          <w:trHeight w:val="451"/>
        </w:trPr>
        <w:tc>
          <w:tcPr>
            <w:tcW w:w="8472" w:type="dxa"/>
            <w:tcBorders>
              <w:top w:val="single" w:sz="4" w:space="0" w:color="000000"/>
              <w:left w:val="single" w:sz="4" w:space="0" w:color="000000"/>
              <w:bottom w:val="single" w:sz="4" w:space="0" w:color="000000"/>
              <w:right w:val="single" w:sz="4" w:space="0" w:color="000000"/>
            </w:tcBorders>
            <w:vAlign w:val="center"/>
          </w:tcPr>
          <w:p w:rsidR="00A47FF6" w:rsidRPr="00E03579" w:rsidRDefault="00A47FF6" w:rsidP="00520168">
            <w:pPr>
              <w:autoSpaceDE w:val="0"/>
              <w:autoSpaceDN w:val="0"/>
              <w:adjustRightInd w:val="0"/>
              <w:rPr>
                <w:color w:val="000000"/>
                <w:sz w:val="16"/>
                <w:szCs w:val="16"/>
              </w:rPr>
            </w:pPr>
            <w:r w:rsidRPr="00E03579">
              <w:rPr>
                <w:color w:val="000000"/>
                <w:sz w:val="16"/>
                <w:szCs w:val="16"/>
              </w:rPr>
              <w:t xml:space="preserve">Skills in: • applying management processes to meet the needs of individuals, groups, families and communities • planning to take responsible action to promote wellbeing </w:t>
            </w:r>
          </w:p>
        </w:tc>
        <w:tc>
          <w:tcPr>
            <w:tcW w:w="1417" w:type="dxa"/>
            <w:tcBorders>
              <w:top w:val="single" w:sz="4" w:space="0" w:color="000000"/>
              <w:left w:val="single" w:sz="4" w:space="0" w:color="000000"/>
              <w:bottom w:val="single" w:sz="4" w:space="0" w:color="000000"/>
              <w:right w:val="single" w:sz="4" w:space="0" w:color="000000"/>
            </w:tcBorders>
            <w:vAlign w:val="center"/>
          </w:tcPr>
          <w:p w:rsidR="00A47FF6" w:rsidRPr="00E03579" w:rsidRDefault="00A47FF6" w:rsidP="00520168">
            <w:pPr>
              <w:autoSpaceDE w:val="0"/>
              <w:autoSpaceDN w:val="0"/>
              <w:adjustRightInd w:val="0"/>
              <w:jc w:val="center"/>
              <w:rPr>
                <w:color w:val="000000"/>
                <w:sz w:val="16"/>
                <w:szCs w:val="16"/>
              </w:rPr>
            </w:pPr>
            <w:r w:rsidRPr="00E03579">
              <w:rPr>
                <w:color w:val="000000"/>
                <w:sz w:val="16"/>
                <w:szCs w:val="16"/>
              </w:rPr>
              <w:t>25</w:t>
            </w:r>
          </w:p>
        </w:tc>
      </w:tr>
      <w:tr w:rsidR="00A47FF6" w:rsidRPr="00E03579" w:rsidTr="00520168">
        <w:trPr>
          <w:trHeight w:val="451"/>
        </w:trPr>
        <w:tc>
          <w:tcPr>
            <w:tcW w:w="8472" w:type="dxa"/>
            <w:tcBorders>
              <w:top w:val="single" w:sz="4" w:space="0" w:color="000000"/>
              <w:left w:val="single" w:sz="4" w:space="0" w:color="000000"/>
              <w:bottom w:val="single" w:sz="4" w:space="0" w:color="000000"/>
              <w:right w:val="single" w:sz="4" w:space="0" w:color="000000"/>
            </w:tcBorders>
            <w:vAlign w:val="center"/>
          </w:tcPr>
          <w:p w:rsidR="00A47FF6" w:rsidRPr="00E03579" w:rsidRDefault="00A47FF6" w:rsidP="00520168">
            <w:pPr>
              <w:autoSpaceDE w:val="0"/>
              <w:autoSpaceDN w:val="0"/>
              <w:adjustRightInd w:val="0"/>
              <w:rPr>
                <w:color w:val="000000"/>
                <w:sz w:val="16"/>
                <w:szCs w:val="16"/>
              </w:rPr>
            </w:pPr>
            <w:r w:rsidRPr="00E03579">
              <w:rPr>
                <w:color w:val="000000"/>
                <w:sz w:val="16"/>
                <w:szCs w:val="16"/>
              </w:rPr>
              <w:t xml:space="preserve">Knowledge and understanding about research methodology and skills in researching, critical thinking, analysing and communicating </w:t>
            </w:r>
          </w:p>
        </w:tc>
        <w:tc>
          <w:tcPr>
            <w:tcW w:w="1417" w:type="dxa"/>
            <w:tcBorders>
              <w:top w:val="single" w:sz="4" w:space="0" w:color="000000"/>
              <w:left w:val="single" w:sz="4" w:space="0" w:color="000000"/>
              <w:bottom w:val="single" w:sz="4" w:space="0" w:color="000000"/>
              <w:right w:val="single" w:sz="4" w:space="0" w:color="000000"/>
            </w:tcBorders>
            <w:vAlign w:val="center"/>
          </w:tcPr>
          <w:p w:rsidR="00A47FF6" w:rsidRPr="00E03579" w:rsidRDefault="00A47FF6" w:rsidP="00520168">
            <w:pPr>
              <w:autoSpaceDE w:val="0"/>
              <w:autoSpaceDN w:val="0"/>
              <w:adjustRightInd w:val="0"/>
              <w:jc w:val="center"/>
              <w:rPr>
                <w:color w:val="000000"/>
                <w:sz w:val="16"/>
                <w:szCs w:val="16"/>
              </w:rPr>
            </w:pPr>
            <w:r w:rsidRPr="00E03579">
              <w:rPr>
                <w:color w:val="000000"/>
                <w:sz w:val="16"/>
                <w:szCs w:val="16"/>
              </w:rPr>
              <w:t>35</w:t>
            </w:r>
          </w:p>
        </w:tc>
      </w:tr>
      <w:tr w:rsidR="00A47FF6" w:rsidRPr="00E03579" w:rsidTr="00520168">
        <w:trPr>
          <w:trHeight w:val="200"/>
        </w:trPr>
        <w:tc>
          <w:tcPr>
            <w:tcW w:w="8472" w:type="dxa"/>
            <w:tcBorders>
              <w:top w:val="single" w:sz="4" w:space="0" w:color="000000"/>
              <w:left w:val="nil"/>
              <w:bottom w:val="nil"/>
              <w:right w:val="single" w:sz="4" w:space="0" w:color="000000"/>
            </w:tcBorders>
            <w:vAlign w:val="center"/>
          </w:tcPr>
          <w:p w:rsidR="00A47FF6" w:rsidRPr="00E03579" w:rsidRDefault="00A47FF6" w:rsidP="00520168">
            <w:pPr>
              <w:autoSpaceDE w:val="0"/>
              <w:autoSpaceDN w:val="0"/>
              <w:adjustRightInd w:val="0"/>
              <w:jc w:val="center"/>
              <w:rPr>
                <w:color w:val="000000"/>
                <w:sz w:val="16"/>
                <w:szCs w:val="16"/>
              </w:rPr>
            </w:pPr>
          </w:p>
        </w:tc>
        <w:tc>
          <w:tcPr>
            <w:tcW w:w="1417" w:type="dxa"/>
            <w:tcBorders>
              <w:top w:val="single" w:sz="4" w:space="0" w:color="000000"/>
              <w:left w:val="single" w:sz="4" w:space="0" w:color="000000"/>
              <w:bottom w:val="single" w:sz="6" w:space="0" w:color="000000"/>
              <w:right w:val="single" w:sz="4" w:space="0" w:color="000000"/>
            </w:tcBorders>
            <w:shd w:val="clear" w:color="auto" w:fill="FDE9D9" w:themeFill="accent6" w:themeFillTint="33"/>
            <w:vAlign w:val="center"/>
          </w:tcPr>
          <w:p w:rsidR="00A47FF6" w:rsidRPr="00E03579" w:rsidRDefault="00A47FF6" w:rsidP="00520168">
            <w:pPr>
              <w:autoSpaceDE w:val="0"/>
              <w:autoSpaceDN w:val="0"/>
              <w:adjustRightInd w:val="0"/>
              <w:jc w:val="center"/>
              <w:rPr>
                <w:b/>
                <w:color w:val="000000"/>
                <w:sz w:val="16"/>
                <w:szCs w:val="16"/>
              </w:rPr>
            </w:pPr>
            <w:r w:rsidRPr="00E03579">
              <w:rPr>
                <w:b/>
                <w:color w:val="000000"/>
                <w:sz w:val="16"/>
                <w:szCs w:val="16"/>
              </w:rPr>
              <w:t>100</w:t>
            </w:r>
          </w:p>
        </w:tc>
      </w:tr>
    </w:tbl>
    <w:p w:rsidR="00A47FF6" w:rsidRDefault="00A47FF6" w:rsidP="00A47FF6"/>
    <w:p w:rsidR="00A47FF6" w:rsidRDefault="00A47FF6" w:rsidP="00A47FF6"/>
    <w:p w:rsidR="0069111E" w:rsidRDefault="0069111E" w:rsidP="0069111E">
      <w:pPr>
        <w:pStyle w:val="BodyText"/>
        <w:spacing w:line="276" w:lineRule="auto"/>
        <w:rPr>
          <w:rFonts w:ascii="Arial" w:hAnsi="Arial" w:cs="Arial"/>
          <w:sz w:val="20"/>
          <w:szCs w:val="20"/>
        </w:rPr>
      </w:pPr>
      <w:r>
        <w:rPr>
          <w:rFonts w:ascii="Arial" w:hAnsi="Arial" w:cs="Arial"/>
          <w:sz w:val="20"/>
          <w:szCs w:val="20"/>
        </w:rPr>
        <w:t>EVIDENCE OF LEARNING (Assessment)</w:t>
      </w:r>
    </w:p>
    <w:p w:rsidR="00A47FF6" w:rsidRDefault="00A47FF6" w:rsidP="00A47FF6"/>
    <w:tbl>
      <w:tblPr>
        <w:tblStyle w:val="TableGrid"/>
        <w:tblW w:w="9889" w:type="dxa"/>
        <w:tblLayout w:type="fixed"/>
        <w:tblLook w:val="04A0" w:firstRow="1" w:lastRow="0" w:firstColumn="1" w:lastColumn="0" w:noHBand="0" w:noVBand="1"/>
      </w:tblPr>
      <w:tblGrid>
        <w:gridCol w:w="534"/>
        <w:gridCol w:w="1275"/>
        <w:gridCol w:w="2127"/>
        <w:gridCol w:w="2268"/>
        <w:gridCol w:w="992"/>
        <w:gridCol w:w="708"/>
        <w:gridCol w:w="709"/>
        <w:gridCol w:w="709"/>
        <w:gridCol w:w="567"/>
      </w:tblGrid>
      <w:tr w:rsidR="00A47FF6" w:rsidTr="00520168">
        <w:trPr>
          <w:trHeight w:val="283"/>
        </w:trPr>
        <w:tc>
          <w:tcPr>
            <w:tcW w:w="534" w:type="dxa"/>
            <w:vMerge w:val="restart"/>
            <w:tcBorders>
              <w:bottom w:val="double" w:sz="4" w:space="0" w:color="C00000"/>
            </w:tcBorders>
            <w:shd w:val="clear" w:color="auto" w:fill="8DB3E2" w:themeFill="text2" w:themeFillTint="66"/>
            <w:vAlign w:val="center"/>
          </w:tcPr>
          <w:p w:rsidR="00A47FF6" w:rsidRPr="001E3236" w:rsidRDefault="00A47FF6" w:rsidP="00520168">
            <w:pPr>
              <w:jc w:val="center"/>
              <w:rPr>
                <w:b/>
                <w:sz w:val="12"/>
                <w:szCs w:val="16"/>
              </w:rPr>
            </w:pPr>
            <w:r w:rsidRPr="001E3236">
              <w:rPr>
                <w:b/>
                <w:sz w:val="12"/>
                <w:szCs w:val="16"/>
              </w:rPr>
              <w:t>Task No.</w:t>
            </w:r>
          </w:p>
        </w:tc>
        <w:tc>
          <w:tcPr>
            <w:tcW w:w="1275" w:type="dxa"/>
            <w:vMerge w:val="restart"/>
            <w:tcBorders>
              <w:bottom w:val="double" w:sz="4" w:space="0" w:color="C00000"/>
            </w:tcBorders>
            <w:shd w:val="clear" w:color="auto" w:fill="8DB3E2" w:themeFill="text2" w:themeFillTint="66"/>
            <w:vAlign w:val="center"/>
          </w:tcPr>
          <w:p w:rsidR="00A47FF6" w:rsidRPr="00A62DF0" w:rsidRDefault="00A47FF6" w:rsidP="00520168">
            <w:pPr>
              <w:jc w:val="center"/>
              <w:rPr>
                <w:b/>
                <w:sz w:val="16"/>
                <w:szCs w:val="16"/>
              </w:rPr>
            </w:pPr>
            <w:r>
              <w:rPr>
                <w:b/>
                <w:sz w:val="16"/>
                <w:szCs w:val="16"/>
              </w:rPr>
              <w:t xml:space="preserve">Targeted </w:t>
            </w:r>
            <w:r w:rsidRPr="00A62DF0">
              <w:rPr>
                <w:b/>
                <w:sz w:val="16"/>
                <w:szCs w:val="16"/>
              </w:rPr>
              <w:t>Outcomes</w:t>
            </w:r>
          </w:p>
        </w:tc>
        <w:tc>
          <w:tcPr>
            <w:tcW w:w="2127" w:type="dxa"/>
            <w:vMerge w:val="restart"/>
            <w:tcBorders>
              <w:bottom w:val="double" w:sz="4" w:space="0" w:color="C00000"/>
            </w:tcBorders>
            <w:shd w:val="clear" w:color="auto" w:fill="8DB3E2" w:themeFill="text2" w:themeFillTint="66"/>
            <w:vAlign w:val="center"/>
          </w:tcPr>
          <w:p w:rsidR="00A47FF6" w:rsidRPr="00A62DF0" w:rsidRDefault="00A47FF6" w:rsidP="00520168">
            <w:pPr>
              <w:jc w:val="center"/>
              <w:rPr>
                <w:b/>
                <w:sz w:val="16"/>
                <w:szCs w:val="16"/>
              </w:rPr>
            </w:pPr>
            <w:r w:rsidRPr="00A62DF0">
              <w:rPr>
                <w:b/>
                <w:sz w:val="16"/>
                <w:szCs w:val="16"/>
              </w:rPr>
              <w:t>Learning Context</w:t>
            </w:r>
          </w:p>
        </w:tc>
        <w:tc>
          <w:tcPr>
            <w:tcW w:w="2268" w:type="dxa"/>
            <w:vMerge w:val="restart"/>
            <w:tcBorders>
              <w:bottom w:val="double" w:sz="4" w:space="0" w:color="C00000"/>
            </w:tcBorders>
            <w:shd w:val="clear" w:color="auto" w:fill="8DB3E2" w:themeFill="text2" w:themeFillTint="66"/>
            <w:vAlign w:val="center"/>
          </w:tcPr>
          <w:p w:rsidR="00A47FF6" w:rsidRPr="00A62DF0" w:rsidRDefault="00A47FF6" w:rsidP="00520168">
            <w:pPr>
              <w:jc w:val="center"/>
              <w:rPr>
                <w:b/>
                <w:sz w:val="16"/>
                <w:szCs w:val="16"/>
              </w:rPr>
            </w:pPr>
            <w:r w:rsidRPr="00A62DF0">
              <w:rPr>
                <w:b/>
                <w:sz w:val="16"/>
                <w:szCs w:val="16"/>
              </w:rPr>
              <w:t>Task</w:t>
            </w:r>
          </w:p>
        </w:tc>
        <w:tc>
          <w:tcPr>
            <w:tcW w:w="992" w:type="dxa"/>
            <w:vMerge w:val="restart"/>
            <w:shd w:val="clear" w:color="auto" w:fill="8DB3E2" w:themeFill="text2" w:themeFillTint="66"/>
            <w:vAlign w:val="center"/>
          </w:tcPr>
          <w:p w:rsidR="00A47FF6" w:rsidRPr="00A62DF0" w:rsidRDefault="00A47FF6" w:rsidP="00520168">
            <w:pPr>
              <w:jc w:val="center"/>
              <w:rPr>
                <w:b/>
                <w:sz w:val="16"/>
                <w:szCs w:val="16"/>
              </w:rPr>
            </w:pPr>
            <w:r>
              <w:rPr>
                <w:b/>
                <w:sz w:val="16"/>
                <w:szCs w:val="16"/>
              </w:rPr>
              <w:t>Date Due</w:t>
            </w:r>
          </w:p>
        </w:tc>
        <w:tc>
          <w:tcPr>
            <w:tcW w:w="2126" w:type="dxa"/>
            <w:gridSpan w:val="3"/>
            <w:tcBorders>
              <w:bottom w:val="single" w:sz="4" w:space="0" w:color="auto"/>
            </w:tcBorders>
            <w:shd w:val="clear" w:color="auto" w:fill="8DB3E2" w:themeFill="text2" w:themeFillTint="66"/>
            <w:vAlign w:val="center"/>
          </w:tcPr>
          <w:p w:rsidR="00A47FF6" w:rsidRPr="00A62DF0" w:rsidRDefault="00A47FF6" w:rsidP="00520168">
            <w:pPr>
              <w:jc w:val="center"/>
              <w:rPr>
                <w:b/>
                <w:sz w:val="16"/>
                <w:szCs w:val="16"/>
              </w:rPr>
            </w:pPr>
            <w:r w:rsidRPr="00A62DF0">
              <w:rPr>
                <w:b/>
                <w:sz w:val="16"/>
                <w:szCs w:val="16"/>
              </w:rPr>
              <w:t>Weighting</w:t>
            </w:r>
          </w:p>
        </w:tc>
        <w:tc>
          <w:tcPr>
            <w:tcW w:w="567" w:type="dxa"/>
            <w:vMerge w:val="restart"/>
            <w:tcBorders>
              <w:bottom w:val="double" w:sz="4" w:space="0" w:color="C00000"/>
            </w:tcBorders>
            <w:shd w:val="clear" w:color="auto" w:fill="8DB3E2" w:themeFill="text2" w:themeFillTint="66"/>
            <w:vAlign w:val="center"/>
          </w:tcPr>
          <w:p w:rsidR="00A47FF6" w:rsidRPr="00A62DF0" w:rsidRDefault="00A47FF6" w:rsidP="00520168">
            <w:pPr>
              <w:jc w:val="center"/>
              <w:rPr>
                <w:b/>
                <w:sz w:val="16"/>
                <w:szCs w:val="16"/>
              </w:rPr>
            </w:pPr>
            <w:r w:rsidRPr="007C4D79">
              <w:rPr>
                <w:b/>
                <w:sz w:val="12"/>
                <w:szCs w:val="16"/>
              </w:rPr>
              <w:t>Marks</w:t>
            </w:r>
          </w:p>
        </w:tc>
      </w:tr>
      <w:tr w:rsidR="00A47FF6" w:rsidTr="00520168">
        <w:tc>
          <w:tcPr>
            <w:tcW w:w="534" w:type="dxa"/>
            <w:vMerge/>
            <w:tcBorders>
              <w:bottom w:val="double" w:sz="4" w:space="0" w:color="C00000"/>
            </w:tcBorders>
          </w:tcPr>
          <w:p w:rsidR="00A47FF6" w:rsidRDefault="00A47FF6" w:rsidP="00520168"/>
        </w:tc>
        <w:tc>
          <w:tcPr>
            <w:tcW w:w="1275" w:type="dxa"/>
            <w:vMerge/>
            <w:tcBorders>
              <w:bottom w:val="double" w:sz="4" w:space="0" w:color="C00000"/>
            </w:tcBorders>
          </w:tcPr>
          <w:p w:rsidR="00A47FF6" w:rsidRDefault="00A47FF6" w:rsidP="00520168"/>
        </w:tc>
        <w:tc>
          <w:tcPr>
            <w:tcW w:w="2127" w:type="dxa"/>
            <w:vMerge/>
            <w:tcBorders>
              <w:bottom w:val="double" w:sz="4" w:space="0" w:color="C00000"/>
            </w:tcBorders>
          </w:tcPr>
          <w:p w:rsidR="00A47FF6" w:rsidRDefault="00A47FF6" w:rsidP="00520168"/>
        </w:tc>
        <w:tc>
          <w:tcPr>
            <w:tcW w:w="2268" w:type="dxa"/>
            <w:vMerge/>
            <w:tcBorders>
              <w:bottom w:val="double" w:sz="4" w:space="0" w:color="C00000"/>
            </w:tcBorders>
          </w:tcPr>
          <w:p w:rsidR="00A47FF6" w:rsidRDefault="00A47FF6" w:rsidP="00520168"/>
        </w:tc>
        <w:tc>
          <w:tcPr>
            <w:tcW w:w="992" w:type="dxa"/>
            <w:vMerge/>
            <w:tcBorders>
              <w:bottom w:val="double" w:sz="4" w:space="0" w:color="C00000"/>
            </w:tcBorders>
            <w:shd w:val="clear" w:color="auto" w:fill="B8CCE4" w:themeFill="accent1" w:themeFillTint="66"/>
          </w:tcPr>
          <w:p w:rsidR="00A47FF6" w:rsidRPr="00A62DF0" w:rsidRDefault="00A47FF6" w:rsidP="00520168">
            <w:pPr>
              <w:jc w:val="center"/>
              <w:rPr>
                <w:sz w:val="16"/>
                <w:szCs w:val="16"/>
              </w:rPr>
            </w:pPr>
          </w:p>
        </w:tc>
        <w:tc>
          <w:tcPr>
            <w:tcW w:w="708" w:type="dxa"/>
            <w:tcBorders>
              <w:bottom w:val="double" w:sz="4" w:space="0" w:color="C00000"/>
            </w:tcBorders>
            <w:shd w:val="clear" w:color="auto" w:fill="B8CCE4" w:themeFill="accent1" w:themeFillTint="66"/>
            <w:vAlign w:val="center"/>
          </w:tcPr>
          <w:p w:rsidR="00A47FF6" w:rsidRPr="00A62DF0" w:rsidRDefault="00A47FF6" w:rsidP="00520168">
            <w:pPr>
              <w:jc w:val="center"/>
              <w:rPr>
                <w:sz w:val="16"/>
                <w:szCs w:val="16"/>
              </w:rPr>
            </w:pPr>
            <w:r w:rsidRPr="00A62DF0">
              <w:rPr>
                <w:sz w:val="16"/>
                <w:szCs w:val="16"/>
              </w:rPr>
              <w:t>A</w:t>
            </w:r>
          </w:p>
        </w:tc>
        <w:tc>
          <w:tcPr>
            <w:tcW w:w="709" w:type="dxa"/>
            <w:tcBorders>
              <w:bottom w:val="double" w:sz="4" w:space="0" w:color="C00000"/>
            </w:tcBorders>
            <w:shd w:val="clear" w:color="auto" w:fill="B8CCE4" w:themeFill="accent1" w:themeFillTint="66"/>
            <w:vAlign w:val="center"/>
          </w:tcPr>
          <w:p w:rsidR="00A47FF6" w:rsidRPr="00A62DF0" w:rsidRDefault="00A47FF6" w:rsidP="00520168">
            <w:pPr>
              <w:jc w:val="center"/>
              <w:rPr>
                <w:sz w:val="16"/>
                <w:szCs w:val="16"/>
              </w:rPr>
            </w:pPr>
            <w:r w:rsidRPr="00A62DF0">
              <w:rPr>
                <w:sz w:val="16"/>
                <w:szCs w:val="16"/>
              </w:rPr>
              <w:t>B</w:t>
            </w:r>
          </w:p>
        </w:tc>
        <w:tc>
          <w:tcPr>
            <w:tcW w:w="709" w:type="dxa"/>
            <w:tcBorders>
              <w:bottom w:val="double" w:sz="4" w:space="0" w:color="C00000"/>
            </w:tcBorders>
            <w:shd w:val="clear" w:color="auto" w:fill="B8CCE4" w:themeFill="accent1" w:themeFillTint="66"/>
            <w:vAlign w:val="center"/>
          </w:tcPr>
          <w:p w:rsidR="00A47FF6" w:rsidRPr="00A62DF0" w:rsidRDefault="00A47FF6" w:rsidP="00520168">
            <w:pPr>
              <w:jc w:val="center"/>
              <w:rPr>
                <w:sz w:val="16"/>
                <w:szCs w:val="16"/>
              </w:rPr>
            </w:pPr>
            <w:r w:rsidRPr="00A62DF0">
              <w:rPr>
                <w:sz w:val="16"/>
                <w:szCs w:val="16"/>
              </w:rPr>
              <w:t>C</w:t>
            </w:r>
          </w:p>
        </w:tc>
        <w:tc>
          <w:tcPr>
            <w:tcW w:w="567" w:type="dxa"/>
            <w:vMerge/>
            <w:tcBorders>
              <w:bottom w:val="double" w:sz="4" w:space="0" w:color="C00000"/>
            </w:tcBorders>
          </w:tcPr>
          <w:p w:rsidR="00A47FF6" w:rsidRDefault="00A47FF6" w:rsidP="00520168"/>
        </w:tc>
      </w:tr>
      <w:tr w:rsidR="00A47FF6" w:rsidTr="00520168">
        <w:trPr>
          <w:trHeight w:val="736"/>
        </w:trPr>
        <w:tc>
          <w:tcPr>
            <w:tcW w:w="534" w:type="dxa"/>
            <w:tcBorders>
              <w:top w:val="double" w:sz="4" w:space="0" w:color="C00000"/>
            </w:tcBorders>
            <w:vAlign w:val="center"/>
          </w:tcPr>
          <w:p w:rsidR="00A47FF6" w:rsidRPr="00A62DF0" w:rsidRDefault="00A47FF6" w:rsidP="00520168">
            <w:pPr>
              <w:jc w:val="center"/>
              <w:rPr>
                <w:sz w:val="16"/>
                <w:szCs w:val="16"/>
              </w:rPr>
            </w:pPr>
            <w:r>
              <w:rPr>
                <w:sz w:val="16"/>
                <w:szCs w:val="16"/>
              </w:rPr>
              <w:t>1</w:t>
            </w:r>
          </w:p>
        </w:tc>
        <w:tc>
          <w:tcPr>
            <w:tcW w:w="1275" w:type="dxa"/>
            <w:tcBorders>
              <w:top w:val="double" w:sz="4" w:space="0" w:color="C00000"/>
            </w:tcBorders>
            <w:vAlign w:val="center"/>
          </w:tcPr>
          <w:p w:rsidR="00A47FF6" w:rsidRPr="00A62DF0" w:rsidRDefault="00A47FF6" w:rsidP="00520168">
            <w:pPr>
              <w:rPr>
                <w:sz w:val="16"/>
                <w:szCs w:val="16"/>
              </w:rPr>
            </w:pPr>
            <w:r>
              <w:rPr>
                <w:sz w:val="16"/>
                <w:szCs w:val="16"/>
              </w:rPr>
              <w:t>P – 1.1, 1.2, 3.2, 4.1, 4.2, 5.1, 6.1</w:t>
            </w:r>
          </w:p>
        </w:tc>
        <w:tc>
          <w:tcPr>
            <w:tcW w:w="2127" w:type="dxa"/>
            <w:tcBorders>
              <w:top w:val="double" w:sz="4" w:space="0" w:color="C00000"/>
            </w:tcBorders>
            <w:vAlign w:val="center"/>
          </w:tcPr>
          <w:p w:rsidR="00A47FF6" w:rsidRPr="00A62DF0" w:rsidRDefault="00A47FF6" w:rsidP="00520168">
            <w:pPr>
              <w:rPr>
                <w:sz w:val="16"/>
                <w:szCs w:val="16"/>
              </w:rPr>
            </w:pPr>
            <w:r>
              <w:rPr>
                <w:sz w:val="16"/>
                <w:szCs w:val="16"/>
              </w:rPr>
              <w:t>Resource Management</w:t>
            </w:r>
          </w:p>
        </w:tc>
        <w:tc>
          <w:tcPr>
            <w:tcW w:w="2268" w:type="dxa"/>
            <w:tcBorders>
              <w:top w:val="double" w:sz="4" w:space="0" w:color="C00000"/>
            </w:tcBorders>
            <w:vAlign w:val="center"/>
          </w:tcPr>
          <w:p w:rsidR="00A47FF6" w:rsidRPr="00A62DF0" w:rsidRDefault="00A47FF6" w:rsidP="00520168">
            <w:pPr>
              <w:rPr>
                <w:sz w:val="16"/>
                <w:szCs w:val="16"/>
              </w:rPr>
            </w:pPr>
            <w:r>
              <w:rPr>
                <w:sz w:val="16"/>
                <w:szCs w:val="16"/>
              </w:rPr>
              <w:t>Film Viewing – Case study analysis</w:t>
            </w:r>
          </w:p>
        </w:tc>
        <w:tc>
          <w:tcPr>
            <w:tcW w:w="992" w:type="dxa"/>
            <w:tcBorders>
              <w:top w:val="double" w:sz="4" w:space="0" w:color="C00000"/>
            </w:tcBorders>
            <w:vAlign w:val="center"/>
          </w:tcPr>
          <w:p w:rsidR="00A47FF6" w:rsidRDefault="00A47FF6" w:rsidP="00520168">
            <w:pPr>
              <w:rPr>
                <w:sz w:val="16"/>
                <w:szCs w:val="16"/>
              </w:rPr>
            </w:pPr>
            <w:r>
              <w:rPr>
                <w:sz w:val="16"/>
                <w:szCs w:val="16"/>
              </w:rPr>
              <w:t>Term 1</w:t>
            </w:r>
          </w:p>
          <w:p w:rsidR="00A47FF6" w:rsidRPr="00A62DF0" w:rsidRDefault="00A47FF6" w:rsidP="00520168">
            <w:pPr>
              <w:rPr>
                <w:sz w:val="16"/>
                <w:szCs w:val="16"/>
              </w:rPr>
            </w:pPr>
            <w:r>
              <w:rPr>
                <w:sz w:val="16"/>
                <w:szCs w:val="16"/>
              </w:rPr>
              <w:t>Week 9</w:t>
            </w:r>
          </w:p>
        </w:tc>
        <w:tc>
          <w:tcPr>
            <w:tcW w:w="708" w:type="dxa"/>
            <w:tcBorders>
              <w:top w:val="double" w:sz="4" w:space="0" w:color="C00000"/>
            </w:tcBorders>
            <w:vAlign w:val="center"/>
          </w:tcPr>
          <w:p w:rsidR="00A47FF6" w:rsidRPr="00B46BD4" w:rsidRDefault="00A47FF6" w:rsidP="00520168">
            <w:pPr>
              <w:jc w:val="center"/>
              <w:rPr>
                <w:sz w:val="12"/>
                <w:szCs w:val="16"/>
              </w:rPr>
            </w:pPr>
            <w:r>
              <w:rPr>
                <w:sz w:val="12"/>
                <w:szCs w:val="16"/>
              </w:rPr>
              <w:t>5%</w:t>
            </w:r>
          </w:p>
        </w:tc>
        <w:tc>
          <w:tcPr>
            <w:tcW w:w="709" w:type="dxa"/>
            <w:tcBorders>
              <w:top w:val="double" w:sz="4" w:space="0" w:color="C00000"/>
            </w:tcBorders>
            <w:vAlign w:val="center"/>
          </w:tcPr>
          <w:p w:rsidR="00A47FF6" w:rsidRPr="00B46BD4" w:rsidRDefault="00A47FF6" w:rsidP="00520168">
            <w:pPr>
              <w:jc w:val="center"/>
              <w:rPr>
                <w:sz w:val="12"/>
                <w:szCs w:val="16"/>
              </w:rPr>
            </w:pPr>
            <w:r>
              <w:rPr>
                <w:sz w:val="12"/>
                <w:szCs w:val="16"/>
              </w:rPr>
              <w:t>5%</w:t>
            </w:r>
          </w:p>
        </w:tc>
        <w:tc>
          <w:tcPr>
            <w:tcW w:w="709" w:type="dxa"/>
            <w:tcBorders>
              <w:top w:val="double" w:sz="4" w:space="0" w:color="C00000"/>
            </w:tcBorders>
            <w:vAlign w:val="center"/>
          </w:tcPr>
          <w:p w:rsidR="00A47FF6" w:rsidRPr="00B46BD4" w:rsidRDefault="00A47FF6" w:rsidP="00520168">
            <w:pPr>
              <w:jc w:val="center"/>
              <w:rPr>
                <w:sz w:val="12"/>
                <w:szCs w:val="16"/>
              </w:rPr>
            </w:pPr>
            <w:r>
              <w:rPr>
                <w:sz w:val="12"/>
                <w:szCs w:val="16"/>
              </w:rPr>
              <w:t>10%</w:t>
            </w:r>
          </w:p>
        </w:tc>
        <w:tc>
          <w:tcPr>
            <w:tcW w:w="567" w:type="dxa"/>
            <w:tcBorders>
              <w:top w:val="double" w:sz="4" w:space="0" w:color="C00000"/>
            </w:tcBorders>
            <w:vAlign w:val="center"/>
          </w:tcPr>
          <w:p w:rsidR="00A47FF6" w:rsidRPr="00A62DF0" w:rsidRDefault="00A47FF6" w:rsidP="00520168">
            <w:pPr>
              <w:jc w:val="center"/>
              <w:rPr>
                <w:sz w:val="16"/>
                <w:szCs w:val="16"/>
              </w:rPr>
            </w:pPr>
            <w:r>
              <w:rPr>
                <w:sz w:val="16"/>
                <w:szCs w:val="16"/>
              </w:rPr>
              <w:t>20%</w:t>
            </w:r>
          </w:p>
        </w:tc>
      </w:tr>
      <w:tr w:rsidR="00A47FF6" w:rsidTr="00520168">
        <w:trPr>
          <w:trHeight w:val="736"/>
        </w:trPr>
        <w:tc>
          <w:tcPr>
            <w:tcW w:w="534" w:type="dxa"/>
            <w:vAlign w:val="center"/>
          </w:tcPr>
          <w:p w:rsidR="00A47FF6" w:rsidRPr="00A62DF0" w:rsidRDefault="00A47FF6" w:rsidP="00520168">
            <w:pPr>
              <w:jc w:val="center"/>
              <w:rPr>
                <w:sz w:val="16"/>
                <w:szCs w:val="16"/>
              </w:rPr>
            </w:pPr>
            <w:r>
              <w:rPr>
                <w:sz w:val="16"/>
                <w:szCs w:val="16"/>
              </w:rPr>
              <w:t>2</w:t>
            </w:r>
          </w:p>
        </w:tc>
        <w:tc>
          <w:tcPr>
            <w:tcW w:w="1275" w:type="dxa"/>
            <w:vAlign w:val="center"/>
          </w:tcPr>
          <w:p w:rsidR="00A47FF6" w:rsidRPr="00A62DF0" w:rsidRDefault="00A47FF6" w:rsidP="00520168">
            <w:pPr>
              <w:rPr>
                <w:sz w:val="16"/>
                <w:szCs w:val="16"/>
              </w:rPr>
            </w:pPr>
            <w:r>
              <w:rPr>
                <w:sz w:val="16"/>
                <w:szCs w:val="16"/>
              </w:rPr>
              <w:t xml:space="preserve">P – 1.2, 2.1, 2.3, </w:t>
            </w:r>
          </w:p>
        </w:tc>
        <w:tc>
          <w:tcPr>
            <w:tcW w:w="2127" w:type="dxa"/>
            <w:vAlign w:val="center"/>
          </w:tcPr>
          <w:p w:rsidR="00A47FF6" w:rsidRPr="00A62DF0" w:rsidRDefault="00A47FF6" w:rsidP="00520168">
            <w:pPr>
              <w:rPr>
                <w:sz w:val="16"/>
                <w:szCs w:val="16"/>
              </w:rPr>
            </w:pPr>
            <w:r>
              <w:rPr>
                <w:sz w:val="16"/>
                <w:szCs w:val="16"/>
              </w:rPr>
              <w:t>Individuals and Groups</w:t>
            </w:r>
          </w:p>
        </w:tc>
        <w:tc>
          <w:tcPr>
            <w:tcW w:w="2268" w:type="dxa"/>
            <w:vAlign w:val="center"/>
          </w:tcPr>
          <w:p w:rsidR="00A47FF6" w:rsidRPr="00A62DF0" w:rsidRDefault="00A47FF6" w:rsidP="00520168">
            <w:pPr>
              <w:rPr>
                <w:sz w:val="16"/>
                <w:szCs w:val="16"/>
              </w:rPr>
            </w:pPr>
            <w:r>
              <w:rPr>
                <w:sz w:val="16"/>
                <w:szCs w:val="16"/>
              </w:rPr>
              <w:t>Research Project</w:t>
            </w:r>
          </w:p>
        </w:tc>
        <w:tc>
          <w:tcPr>
            <w:tcW w:w="992" w:type="dxa"/>
            <w:vAlign w:val="center"/>
          </w:tcPr>
          <w:p w:rsidR="00A47FF6" w:rsidRDefault="00A47FF6" w:rsidP="00520168">
            <w:pPr>
              <w:rPr>
                <w:sz w:val="16"/>
                <w:szCs w:val="16"/>
              </w:rPr>
            </w:pPr>
            <w:r>
              <w:rPr>
                <w:sz w:val="16"/>
                <w:szCs w:val="16"/>
              </w:rPr>
              <w:t>Term 2</w:t>
            </w:r>
          </w:p>
          <w:p w:rsidR="00A47FF6" w:rsidRPr="00A62DF0" w:rsidRDefault="00A47FF6" w:rsidP="00520168">
            <w:pPr>
              <w:rPr>
                <w:sz w:val="16"/>
                <w:szCs w:val="16"/>
              </w:rPr>
            </w:pPr>
            <w:r>
              <w:rPr>
                <w:sz w:val="16"/>
                <w:szCs w:val="16"/>
              </w:rPr>
              <w:t>Week 9</w:t>
            </w:r>
          </w:p>
        </w:tc>
        <w:tc>
          <w:tcPr>
            <w:tcW w:w="708" w:type="dxa"/>
            <w:vAlign w:val="center"/>
          </w:tcPr>
          <w:p w:rsidR="00A47FF6" w:rsidRPr="00B46BD4" w:rsidRDefault="00A47FF6" w:rsidP="00520168">
            <w:pPr>
              <w:jc w:val="center"/>
              <w:rPr>
                <w:sz w:val="12"/>
                <w:szCs w:val="16"/>
              </w:rPr>
            </w:pPr>
            <w:r>
              <w:rPr>
                <w:sz w:val="12"/>
                <w:szCs w:val="16"/>
              </w:rPr>
              <w:t>15%</w:t>
            </w:r>
          </w:p>
        </w:tc>
        <w:tc>
          <w:tcPr>
            <w:tcW w:w="709" w:type="dxa"/>
            <w:vAlign w:val="center"/>
          </w:tcPr>
          <w:p w:rsidR="00A47FF6" w:rsidRPr="00B46BD4" w:rsidRDefault="00A47FF6" w:rsidP="00520168">
            <w:pPr>
              <w:jc w:val="center"/>
              <w:rPr>
                <w:sz w:val="12"/>
                <w:szCs w:val="16"/>
              </w:rPr>
            </w:pPr>
            <w:r>
              <w:rPr>
                <w:sz w:val="12"/>
                <w:szCs w:val="16"/>
              </w:rPr>
              <w:t>5%</w:t>
            </w:r>
          </w:p>
        </w:tc>
        <w:tc>
          <w:tcPr>
            <w:tcW w:w="709" w:type="dxa"/>
            <w:vAlign w:val="center"/>
          </w:tcPr>
          <w:p w:rsidR="00A47FF6" w:rsidRPr="00B46BD4" w:rsidRDefault="00A47FF6" w:rsidP="00520168">
            <w:pPr>
              <w:jc w:val="center"/>
              <w:rPr>
                <w:sz w:val="12"/>
                <w:szCs w:val="16"/>
              </w:rPr>
            </w:pPr>
            <w:r>
              <w:rPr>
                <w:sz w:val="12"/>
                <w:szCs w:val="16"/>
              </w:rPr>
              <w:t>20%</w:t>
            </w:r>
          </w:p>
        </w:tc>
        <w:tc>
          <w:tcPr>
            <w:tcW w:w="567" w:type="dxa"/>
            <w:vAlign w:val="center"/>
          </w:tcPr>
          <w:p w:rsidR="00A47FF6" w:rsidRPr="00A62DF0" w:rsidRDefault="00A47FF6" w:rsidP="00520168">
            <w:pPr>
              <w:jc w:val="center"/>
              <w:rPr>
                <w:sz w:val="16"/>
                <w:szCs w:val="16"/>
              </w:rPr>
            </w:pPr>
            <w:r>
              <w:rPr>
                <w:sz w:val="16"/>
                <w:szCs w:val="16"/>
              </w:rPr>
              <w:t>40%</w:t>
            </w:r>
          </w:p>
        </w:tc>
      </w:tr>
      <w:tr w:rsidR="00A47FF6" w:rsidTr="00520168">
        <w:trPr>
          <w:trHeight w:val="736"/>
        </w:trPr>
        <w:tc>
          <w:tcPr>
            <w:tcW w:w="534" w:type="dxa"/>
            <w:vAlign w:val="center"/>
          </w:tcPr>
          <w:p w:rsidR="00A47FF6" w:rsidRPr="00A62DF0" w:rsidRDefault="00A47FF6" w:rsidP="00520168">
            <w:pPr>
              <w:jc w:val="center"/>
              <w:rPr>
                <w:sz w:val="16"/>
                <w:szCs w:val="16"/>
              </w:rPr>
            </w:pPr>
            <w:r>
              <w:rPr>
                <w:sz w:val="16"/>
                <w:szCs w:val="16"/>
              </w:rPr>
              <w:t>3</w:t>
            </w:r>
          </w:p>
        </w:tc>
        <w:tc>
          <w:tcPr>
            <w:tcW w:w="1275" w:type="dxa"/>
            <w:vAlign w:val="center"/>
          </w:tcPr>
          <w:p w:rsidR="00A47FF6" w:rsidRPr="00A62DF0" w:rsidRDefault="00A47FF6" w:rsidP="00520168">
            <w:pPr>
              <w:rPr>
                <w:sz w:val="16"/>
                <w:szCs w:val="16"/>
              </w:rPr>
            </w:pPr>
            <w:r>
              <w:rPr>
                <w:sz w:val="16"/>
                <w:szCs w:val="16"/>
              </w:rPr>
              <w:t>All Outcomes</w:t>
            </w:r>
          </w:p>
        </w:tc>
        <w:tc>
          <w:tcPr>
            <w:tcW w:w="2127" w:type="dxa"/>
            <w:vAlign w:val="center"/>
          </w:tcPr>
          <w:p w:rsidR="00A47FF6" w:rsidRPr="00A62DF0" w:rsidRDefault="00A47FF6" w:rsidP="00520168">
            <w:pPr>
              <w:rPr>
                <w:sz w:val="16"/>
                <w:szCs w:val="16"/>
              </w:rPr>
            </w:pPr>
            <w:r>
              <w:rPr>
                <w:sz w:val="16"/>
                <w:szCs w:val="16"/>
              </w:rPr>
              <w:t>All Modules</w:t>
            </w:r>
          </w:p>
        </w:tc>
        <w:tc>
          <w:tcPr>
            <w:tcW w:w="2268" w:type="dxa"/>
            <w:vAlign w:val="center"/>
          </w:tcPr>
          <w:p w:rsidR="00A47FF6" w:rsidRPr="00A62DF0" w:rsidRDefault="00A47FF6" w:rsidP="00520168">
            <w:pPr>
              <w:rPr>
                <w:sz w:val="16"/>
                <w:szCs w:val="16"/>
              </w:rPr>
            </w:pPr>
            <w:r>
              <w:rPr>
                <w:sz w:val="16"/>
                <w:szCs w:val="16"/>
              </w:rPr>
              <w:t>End of Course Examination</w:t>
            </w:r>
          </w:p>
        </w:tc>
        <w:tc>
          <w:tcPr>
            <w:tcW w:w="992" w:type="dxa"/>
            <w:vAlign w:val="center"/>
          </w:tcPr>
          <w:p w:rsidR="00A47FF6" w:rsidRDefault="00A47FF6" w:rsidP="00520168">
            <w:pPr>
              <w:rPr>
                <w:sz w:val="16"/>
                <w:szCs w:val="16"/>
              </w:rPr>
            </w:pPr>
            <w:r>
              <w:rPr>
                <w:sz w:val="16"/>
                <w:szCs w:val="16"/>
              </w:rPr>
              <w:t>Term 3</w:t>
            </w:r>
          </w:p>
          <w:p w:rsidR="00A47FF6" w:rsidRPr="00A62DF0" w:rsidRDefault="00A47FF6" w:rsidP="00520168">
            <w:pPr>
              <w:rPr>
                <w:sz w:val="16"/>
                <w:szCs w:val="16"/>
              </w:rPr>
            </w:pPr>
            <w:proofErr w:type="spellStart"/>
            <w:r>
              <w:rPr>
                <w:sz w:val="16"/>
                <w:szCs w:val="16"/>
              </w:rPr>
              <w:t>Wks</w:t>
            </w:r>
            <w:proofErr w:type="spellEnd"/>
            <w:r>
              <w:rPr>
                <w:sz w:val="16"/>
                <w:szCs w:val="16"/>
              </w:rPr>
              <w:t xml:space="preserve"> 9-10</w:t>
            </w:r>
          </w:p>
        </w:tc>
        <w:tc>
          <w:tcPr>
            <w:tcW w:w="708" w:type="dxa"/>
            <w:vAlign w:val="center"/>
          </w:tcPr>
          <w:p w:rsidR="00A47FF6" w:rsidRPr="00B46BD4" w:rsidRDefault="00A47FF6" w:rsidP="00520168">
            <w:pPr>
              <w:jc w:val="center"/>
              <w:rPr>
                <w:sz w:val="12"/>
                <w:szCs w:val="16"/>
              </w:rPr>
            </w:pPr>
            <w:r>
              <w:rPr>
                <w:sz w:val="12"/>
                <w:szCs w:val="16"/>
              </w:rPr>
              <w:t>20%</w:t>
            </w:r>
          </w:p>
        </w:tc>
        <w:tc>
          <w:tcPr>
            <w:tcW w:w="709" w:type="dxa"/>
            <w:vAlign w:val="center"/>
          </w:tcPr>
          <w:p w:rsidR="00A47FF6" w:rsidRPr="00B46BD4" w:rsidRDefault="00A47FF6" w:rsidP="00520168">
            <w:pPr>
              <w:jc w:val="center"/>
              <w:rPr>
                <w:sz w:val="12"/>
                <w:szCs w:val="16"/>
              </w:rPr>
            </w:pPr>
            <w:r>
              <w:rPr>
                <w:sz w:val="12"/>
                <w:szCs w:val="16"/>
              </w:rPr>
              <w:t>15%</w:t>
            </w:r>
          </w:p>
        </w:tc>
        <w:tc>
          <w:tcPr>
            <w:tcW w:w="709" w:type="dxa"/>
            <w:vAlign w:val="center"/>
          </w:tcPr>
          <w:p w:rsidR="00A47FF6" w:rsidRPr="00B46BD4" w:rsidRDefault="00A47FF6" w:rsidP="00520168">
            <w:pPr>
              <w:jc w:val="center"/>
              <w:rPr>
                <w:sz w:val="12"/>
                <w:szCs w:val="16"/>
              </w:rPr>
            </w:pPr>
            <w:r>
              <w:rPr>
                <w:sz w:val="12"/>
                <w:szCs w:val="16"/>
              </w:rPr>
              <w:t>5%</w:t>
            </w:r>
          </w:p>
        </w:tc>
        <w:tc>
          <w:tcPr>
            <w:tcW w:w="567" w:type="dxa"/>
            <w:vAlign w:val="center"/>
          </w:tcPr>
          <w:p w:rsidR="00A47FF6" w:rsidRPr="00A62DF0" w:rsidRDefault="00A47FF6" w:rsidP="00520168">
            <w:pPr>
              <w:jc w:val="center"/>
              <w:rPr>
                <w:sz w:val="16"/>
                <w:szCs w:val="16"/>
              </w:rPr>
            </w:pPr>
            <w:r>
              <w:rPr>
                <w:sz w:val="16"/>
                <w:szCs w:val="16"/>
              </w:rPr>
              <w:t>40%</w:t>
            </w:r>
          </w:p>
        </w:tc>
      </w:tr>
      <w:tr w:rsidR="00A47FF6" w:rsidTr="00520168">
        <w:trPr>
          <w:trHeight w:val="368"/>
        </w:trPr>
        <w:tc>
          <w:tcPr>
            <w:tcW w:w="7196" w:type="dxa"/>
            <w:gridSpan w:val="5"/>
            <w:tcBorders>
              <w:bottom w:val="single" w:sz="4" w:space="0" w:color="auto"/>
            </w:tcBorders>
            <w:shd w:val="clear" w:color="auto" w:fill="E5B8B7" w:themeFill="accent2" w:themeFillTint="66"/>
            <w:vAlign w:val="center"/>
          </w:tcPr>
          <w:p w:rsidR="00A47FF6" w:rsidRPr="00B34F76" w:rsidRDefault="00A47FF6" w:rsidP="00520168">
            <w:pPr>
              <w:rPr>
                <w:b/>
                <w:sz w:val="16"/>
                <w:szCs w:val="16"/>
              </w:rPr>
            </w:pPr>
            <w:r w:rsidRPr="00B34F76">
              <w:rPr>
                <w:b/>
                <w:sz w:val="16"/>
                <w:szCs w:val="16"/>
              </w:rPr>
              <w:t>TOTAL</w:t>
            </w:r>
          </w:p>
        </w:tc>
        <w:tc>
          <w:tcPr>
            <w:tcW w:w="708" w:type="dxa"/>
            <w:tcBorders>
              <w:bottom w:val="single" w:sz="4" w:space="0" w:color="auto"/>
            </w:tcBorders>
            <w:shd w:val="clear" w:color="auto" w:fill="E5B8B7" w:themeFill="accent2" w:themeFillTint="66"/>
            <w:vAlign w:val="center"/>
          </w:tcPr>
          <w:p w:rsidR="00A47FF6" w:rsidRPr="00790A7A" w:rsidRDefault="00A47FF6" w:rsidP="00520168">
            <w:pPr>
              <w:jc w:val="center"/>
              <w:rPr>
                <w:b/>
                <w:sz w:val="14"/>
                <w:szCs w:val="16"/>
              </w:rPr>
            </w:pPr>
            <w:r>
              <w:rPr>
                <w:b/>
                <w:sz w:val="14"/>
                <w:szCs w:val="16"/>
              </w:rPr>
              <w:t>40%</w:t>
            </w:r>
          </w:p>
        </w:tc>
        <w:tc>
          <w:tcPr>
            <w:tcW w:w="709" w:type="dxa"/>
            <w:tcBorders>
              <w:bottom w:val="single" w:sz="4" w:space="0" w:color="auto"/>
            </w:tcBorders>
            <w:shd w:val="clear" w:color="auto" w:fill="E5B8B7" w:themeFill="accent2" w:themeFillTint="66"/>
            <w:vAlign w:val="center"/>
          </w:tcPr>
          <w:p w:rsidR="00A47FF6" w:rsidRPr="00790A7A" w:rsidRDefault="00A47FF6" w:rsidP="00520168">
            <w:pPr>
              <w:jc w:val="center"/>
              <w:rPr>
                <w:b/>
                <w:sz w:val="14"/>
                <w:szCs w:val="16"/>
              </w:rPr>
            </w:pPr>
            <w:r>
              <w:rPr>
                <w:b/>
                <w:sz w:val="14"/>
                <w:szCs w:val="16"/>
              </w:rPr>
              <w:t>25%</w:t>
            </w:r>
          </w:p>
        </w:tc>
        <w:tc>
          <w:tcPr>
            <w:tcW w:w="709" w:type="dxa"/>
            <w:tcBorders>
              <w:bottom w:val="single" w:sz="4" w:space="0" w:color="auto"/>
            </w:tcBorders>
            <w:shd w:val="clear" w:color="auto" w:fill="E5B8B7" w:themeFill="accent2" w:themeFillTint="66"/>
            <w:vAlign w:val="center"/>
          </w:tcPr>
          <w:p w:rsidR="00A47FF6" w:rsidRPr="00790A7A" w:rsidRDefault="00A47FF6" w:rsidP="00520168">
            <w:pPr>
              <w:jc w:val="center"/>
              <w:rPr>
                <w:b/>
                <w:sz w:val="14"/>
                <w:szCs w:val="16"/>
              </w:rPr>
            </w:pPr>
            <w:r>
              <w:rPr>
                <w:b/>
                <w:sz w:val="14"/>
                <w:szCs w:val="16"/>
              </w:rPr>
              <w:t>35%</w:t>
            </w:r>
          </w:p>
        </w:tc>
        <w:tc>
          <w:tcPr>
            <w:tcW w:w="567" w:type="dxa"/>
            <w:shd w:val="clear" w:color="auto" w:fill="E5B8B7" w:themeFill="accent2" w:themeFillTint="66"/>
            <w:vAlign w:val="center"/>
          </w:tcPr>
          <w:p w:rsidR="00A47FF6" w:rsidRPr="00B34F76" w:rsidRDefault="00A47FF6" w:rsidP="00520168">
            <w:pPr>
              <w:jc w:val="center"/>
              <w:rPr>
                <w:b/>
                <w:sz w:val="16"/>
                <w:szCs w:val="16"/>
              </w:rPr>
            </w:pPr>
            <w:r>
              <w:rPr>
                <w:b/>
                <w:sz w:val="16"/>
                <w:szCs w:val="16"/>
              </w:rPr>
              <w:t>100%</w:t>
            </w:r>
          </w:p>
        </w:tc>
      </w:tr>
    </w:tbl>
    <w:p w:rsidR="00A47FF6" w:rsidRDefault="00A47FF6" w:rsidP="00A47FF6">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426246" w:rsidRDefault="00426246" w:rsidP="00426246">
      <w:pPr>
        <w:rPr>
          <w:rFonts w:eastAsia="Times New Roman"/>
          <w:b/>
          <w:color w:val="333333"/>
          <w:lang w:val="en-US" w:eastAsia="en-AU"/>
        </w:rPr>
      </w:pPr>
      <w:r>
        <w:rPr>
          <w:b/>
          <w:color w:val="333333"/>
          <w:lang w:val="en-US"/>
        </w:rPr>
        <w:br w:type="page"/>
      </w:r>
    </w:p>
    <w:p w:rsidR="00426246" w:rsidRDefault="00426246" w:rsidP="00426246">
      <w:pPr>
        <w:pStyle w:val="NormalWeb"/>
        <w:shd w:val="clear" w:color="auto" w:fill="FFFFFF" w:themeFill="background1"/>
        <w:spacing w:before="0" w:beforeAutospacing="0" w:after="0" w:afterAutospacing="0" w:line="276" w:lineRule="auto"/>
        <w:jc w:val="both"/>
        <w:rPr>
          <w:rFonts w:ascii="Arial" w:hAnsi="Arial" w:cs="Arial"/>
          <w:b/>
          <w:color w:val="333333"/>
          <w:sz w:val="20"/>
          <w:lang w:val="en-US"/>
        </w:rPr>
      </w:pPr>
      <w:r>
        <w:rPr>
          <w:rFonts w:ascii="Arial" w:hAnsi="Arial" w:cs="Arial"/>
          <w:b/>
          <w:color w:val="333333"/>
          <w:sz w:val="20"/>
          <w:lang w:val="en-US"/>
        </w:rPr>
        <w:lastRenderedPageBreak/>
        <w:t xml:space="preserve">REPORTING PERFORMANCE AND ACHIEVEMENT IN </w:t>
      </w:r>
      <w:r>
        <w:rPr>
          <w:rFonts w:ascii="Arial" w:hAnsi="Arial" w:cs="Arial"/>
          <w:b/>
          <w:color w:val="000000" w:themeColor="text1"/>
          <w:sz w:val="20"/>
        </w:rPr>
        <w:t>PRELIMINARY COURSES</w:t>
      </w:r>
    </w:p>
    <w:p w:rsidR="00426246" w:rsidRDefault="00426246" w:rsidP="00426246">
      <w:pPr>
        <w:pStyle w:val="NormalWeb"/>
        <w:spacing w:line="276" w:lineRule="auto"/>
        <w:rPr>
          <w:rFonts w:ascii="Arial" w:hAnsi="Arial" w:cs="Arial"/>
          <w:color w:val="000000"/>
          <w:sz w:val="20"/>
          <w:szCs w:val="20"/>
        </w:rPr>
      </w:pPr>
      <w:r>
        <w:rPr>
          <w:rFonts w:ascii="Arial" w:hAnsi="Arial" w:cs="Arial"/>
          <w:color w:val="000000"/>
          <w:sz w:val="20"/>
          <w:szCs w:val="20"/>
        </w:rPr>
        <w:t xml:space="preserve">The Common Grade Scale shown below is used to report student achievement and performance in the Preliminary Stage 6 year in all NSW schools. </w:t>
      </w:r>
    </w:p>
    <w:p w:rsidR="00426246" w:rsidRDefault="00426246" w:rsidP="00426246">
      <w:pPr>
        <w:pStyle w:val="NormalWeb"/>
        <w:spacing w:line="276" w:lineRule="auto"/>
        <w:rPr>
          <w:rFonts w:ascii="Arial" w:hAnsi="Arial" w:cs="Arial"/>
          <w:color w:val="000000"/>
          <w:sz w:val="20"/>
          <w:szCs w:val="20"/>
        </w:rPr>
      </w:pPr>
      <w:r>
        <w:rPr>
          <w:rFonts w:ascii="Arial" w:hAnsi="Arial" w:cs="Arial"/>
          <w:color w:val="000000"/>
          <w:sz w:val="20"/>
          <w:szCs w:val="20"/>
        </w:rPr>
        <w:t>The Common Grade Scale describes performance and achievement at each of five grade levels.</w:t>
      </w:r>
    </w:p>
    <w:tbl>
      <w:tblPr>
        <w:tblStyle w:val="TableGrid"/>
        <w:tblW w:w="0" w:type="auto"/>
        <w:tblLook w:val="04A0" w:firstRow="1" w:lastRow="0" w:firstColumn="1" w:lastColumn="0" w:noHBand="0" w:noVBand="1"/>
      </w:tblPr>
      <w:tblGrid>
        <w:gridCol w:w="1384"/>
        <w:gridCol w:w="8470"/>
      </w:tblGrid>
      <w:tr w:rsidR="00426246" w:rsidTr="00426246">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26246" w:rsidRDefault="00426246">
            <w:pPr>
              <w:pStyle w:val="Heading2"/>
              <w:jc w:val="center"/>
              <w:rPr>
                <w:rFonts w:ascii="Arial" w:hAnsi="Arial" w:cs="Arial"/>
                <w:color w:val="000000" w:themeColor="text1"/>
                <w:sz w:val="40"/>
                <w:szCs w:val="40"/>
              </w:rPr>
            </w:pPr>
            <w:r>
              <w:rPr>
                <w:rFonts w:ascii="Arial" w:hAnsi="Arial" w:cs="Arial"/>
                <w:color w:val="000000" w:themeColor="text1"/>
                <w:sz w:val="40"/>
                <w:szCs w:val="40"/>
              </w:rPr>
              <w:t>A</w:t>
            </w:r>
          </w:p>
        </w:tc>
        <w:tc>
          <w:tcPr>
            <w:tcW w:w="8470" w:type="dxa"/>
            <w:tcBorders>
              <w:top w:val="single" w:sz="4" w:space="0" w:color="auto"/>
              <w:left w:val="single" w:sz="4" w:space="0" w:color="auto"/>
              <w:bottom w:val="single" w:sz="4" w:space="0" w:color="auto"/>
              <w:right w:val="single" w:sz="4" w:space="0" w:color="auto"/>
            </w:tcBorders>
            <w:vAlign w:val="center"/>
            <w:hideMark/>
          </w:tcPr>
          <w:p w:rsidR="00426246" w:rsidRDefault="00426246">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extensive knowledge of content and understanding of course concepts, and applies highly developed skills and processes in a wide variety of contexts. In addition the student demonstrates creative and critical thinking skills using perceptive analysis and evaluation. The student effectively communicates complex ideas and information.</w:t>
            </w:r>
          </w:p>
        </w:tc>
      </w:tr>
      <w:tr w:rsidR="00426246" w:rsidTr="00426246">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26246" w:rsidRDefault="00426246">
            <w:pPr>
              <w:pStyle w:val="Heading2"/>
              <w:jc w:val="center"/>
              <w:rPr>
                <w:rFonts w:ascii="Arial" w:hAnsi="Arial" w:cs="Arial"/>
                <w:color w:val="000000" w:themeColor="text1"/>
                <w:sz w:val="40"/>
                <w:szCs w:val="40"/>
              </w:rPr>
            </w:pPr>
            <w:r>
              <w:rPr>
                <w:rFonts w:ascii="Arial" w:hAnsi="Arial" w:cs="Arial"/>
                <w:color w:val="000000" w:themeColor="text1"/>
                <w:sz w:val="40"/>
                <w:szCs w:val="40"/>
              </w:rPr>
              <w:t>B</w:t>
            </w:r>
          </w:p>
        </w:tc>
        <w:tc>
          <w:tcPr>
            <w:tcW w:w="8470" w:type="dxa"/>
            <w:tcBorders>
              <w:top w:val="single" w:sz="4" w:space="0" w:color="auto"/>
              <w:left w:val="single" w:sz="4" w:space="0" w:color="auto"/>
              <w:bottom w:val="single" w:sz="4" w:space="0" w:color="auto"/>
              <w:right w:val="single" w:sz="4" w:space="0" w:color="auto"/>
            </w:tcBorders>
            <w:vAlign w:val="center"/>
            <w:hideMark/>
          </w:tcPr>
          <w:p w:rsidR="00426246" w:rsidRDefault="00426246">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thorough knowledge of content and understanding of course concepts, and applies well-developed skills and processes in a variety of contexts. In addition the student demonstrates creative and critical thinking skills using analysis and evaluation. The student clearly communicates complex ideas and information.</w:t>
            </w:r>
          </w:p>
        </w:tc>
      </w:tr>
      <w:tr w:rsidR="00426246" w:rsidTr="00426246">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26246" w:rsidRDefault="00426246">
            <w:pPr>
              <w:pStyle w:val="Heading2"/>
              <w:jc w:val="center"/>
              <w:rPr>
                <w:rFonts w:ascii="Arial" w:hAnsi="Arial" w:cs="Arial"/>
                <w:color w:val="000000" w:themeColor="text1"/>
                <w:sz w:val="40"/>
                <w:szCs w:val="40"/>
              </w:rPr>
            </w:pPr>
            <w:r>
              <w:rPr>
                <w:rFonts w:ascii="Arial" w:hAnsi="Arial" w:cs="Arial"/>
                <w:color w:val="000000" w:themeColor="text1"/>
                <w:sz w:val="40"/>
                <w:szCs w:val="40"/>
              </w:rPr>
              <w:t>C</w:t>
            </w:r>
          </w:p>
        </w:tc>
        <w:tc>
          <w:tcPr>
            <w:tcW w:w="8470" w:type="dxa"/>
            <w:tcBorders>
              <w:top w:val="single" w:sz="4" w:space="0" w:color="auto"/>
              <w:left w:val="single" w:sz="4" w:space="0" w:color="auto"/>
              <w:bottom w:val="single" w:sz="4" w:space="0" w:color="auto"/>
              <w:right w:val="single" w:sz="4" w:space="0" w:color="auto"/>
            </w:tcBorders>
            <w:vAlign w:val="center"/>
            <w:hideMark/>
          </w:tcPr>
          <w:p w:rsidR="00426246" w:rsidRDefault="00426246">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sound knowledge of content and understanding of course concepts, and applies skills and processes in a range of familiar contexts. In addition the student demonstrates skills in selecting and integrating information and communicates relevant ideas in an appropriate manner.</w:t>
            </w:r>
          </w:p>
        </w:tc>
      </w:tr>
      <w:tr w:rsidR="00426246" w:rsidTr="00426246">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26246" w:rsidRDefault="00426246">
            <w:pPr>
              <w:pStyle w:val="Heading2"/>
              <w:jc w:val="center"/>
              <w:rPr>
                <w:rFonts w:ascii="Arial" w:hAnsi="Arial" w:cs="Arial"/>
                <w:color w:val="000000" w:themeColor="text1"/>
                <w:sz w:val="40"/>
                <w:szCs w:val="40"/>
              </w:rPr>
            </w:pPr>
            <w:r>
              <w:rPr>
                <w:rFonts w:ascii="Arial" w:hAnsi="Arial" w:cs="Arial"/>
                <w:color w:val="000000" w:themeColor="text1"/>
                <w:sz w:val="40"/>
                <w:szCs w:val="40"/>
              </w:rPr>
              <w:t>D</w:t>
            </w:r>
          </w:p>
        </w:tc>
        <w:tc>
          <w:tcPr>
            <w:tcW w:w="8470" w:type="dxa"/>
            <w:tcBorders>
              <w:top w:val="single" w:sz="4" w:space="0" w:color="auto"/>
              <w:left w:val="single" w:sz="4" w:space="0" w:color="auto"/>
              <w:bottom w:val="single" w:sz="4" w:space="0" w:color="auto"/>
              <w:right w:val="single" w:sz="4" w:space="0" w:color="auto"/>
            </w:tcBorders>
            <w:vAlign w:val="center"/>
            <w:hideMark/>
          </w:tcPr>
          <w:p w:rsidR="00426246" w:rsidRDefault="00426246">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 basic knowledge of content and understanding of course concepts, and applies skills and processes in some familiar contexts. In addition the student demonstrates skills in selecting and using information and communicates ideas in a descriptive manner.</w:t>
            </w:r>
          </w:p>
        </w:tc>
      </w:tr>
      <w:tr w:rsidR="00426246" w:rsidTr="00426246">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26246" w:rsidRDefault="00426246">
            <w:pPr>
              <w:pStyle w:val="Heading2"/>
              <w:jc w:val="center"/>
              <w:rPr>
                <w:rFonts w:ascii="Arial" w:hAnsi="Arial" w:cs="Arial"/>
                <w:color w:val="000000" w:themeColor="text1"/>
                <w:sz w:val="40"/>
                <w:szCs w:val="40"/>
              </w:rPr>
            </w:pPr>
            <w:r>
              <w:rPr>
                <w:rFonts w:ascii="Arial" w:hAnsi="Arial" w:cs="Arial"/>
                <w:color w:val="000000" w:themeColor="text1"/>
                <w:sz w:val="40"/>
                <w:szCs w:val="40"/>
              </w:rPr>
              <w:t>E</w:t>
            </w:r>
          </w:p>
        </w:tc>
        <w:tc>
          <w:tcPr>
            <w:tcW w:w="8470" w:type="dxa"/>
            <w:tcBorders>
              <w:top w:val="single" w:sz="4" w:space="0" w:color="auto"/>
              <w:left w:val="single" w:sz="4" w:space="0" w:color="auto"/>
              <w:bottom w:val="single" w:sz="4" w:space="0" w:color="auto"/>
              <w:right w:val="single" w:sz="4" w:space="0" w:color="auto"/>
            </w:tcBorders>
            <w:vAlign w:val="center"/>
            <w:hideMark/>
          </w:tcPr>
          <w:p w:rsidR="00426246" w:rsidRDefault="00426246">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an elementary knowledge of content and understanding of course concepts, and applies some skills and processes with guidance. In addition the student demonstrates elementary skills in recounting information and communicating ideas.</w:t>
            </w:r>
          </w:p>
        </w:tc>
      </w:tr>
    </w:tbl>
    <w:p w:rsidR="00426246" w:rsidRDefault="00426246" w:rsidP="00426246">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426246" w:rsidRPr="00A47FF6" w:rsidRDefault="00426246" w:rsidP="00A47FF6">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bookmarkStart w:id="0" w:name="_GoBack"/>
      <w:bookmarkEnd w:id="0"/>
    </w:p>
    <w:sectPr w:rsidR="00426246" w:rsidRPr="00A47FF6" w:rsidSect="00605DC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A4D" w:rsidRDefault="001A7A4D" w:rsidP="00210508">
      <w:r>
        <w:separator/>
      </w:r>
    </w:p>
  </w:endnote>
  <w:endnote w:type="continuationSeparator" w:id="0">
    <w:p w:rsidR="001A7A4D" w:rsidRDefault="001A7A4D" w:rsidP="0021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r>
      <w:rPr>
        <w:noProof/>
        <w:lang w:eastAsia="en-AU"/>
      </w:rPr>
      <w:drawing>
        <wp:anchor distT="0" distB="0" distL="114300" distR="114300" simplePos="0" relativeHeight="251659264" behindDoc="0" locked="0" layoutInCell="1" allowOverlap="1" wp14:anchorId="5A39B697" wp14:editId="731EB803">
          <wp:simplePos x="0" y="0"/>
          <wp:positionH relativeFrom="column">
            <wp:posOffset>5652135</wp:posOffset>
          </wp:positionH>
          <wp:positionV relativeFrom="paragraph">
            <wp:posOffset>-27940</wp:posOffset>
          </wp:positionV>
          <wp:extent cx="762000" cy="390525"/>
          <wp:effectExtent l="0" t="0" r="0" b="9525"/>
          <wp:wrapNone/>
          <wp:docPr id="46" name="Picture 46" descr="F:\IXL Logos\ixl_logo1.jpg"/>
          <wp:cNvGraphicFramePr/>
          <a:graphic xmlns:a="http://schemas.openxmlformats.org/drawingml/2006/main">
            <a:graphicData uri="http://schemas.openxmlformats.org/drawingml/2006/picture">
              <pic:pic xmlns:pic="http://schemas.openxmlformats.org/drawingml/2006/picture">
                <pic:nvPicPr>
                  <pic:cNvPr id="46" name="Picture 46" descr="F:\IXL Logos\ixl_logo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A4D" w:rsidRDefault="001A7A4D" w:rsidP="00210508">
      <w:r>
        <w:separator/>
      </w:r>
    </w:p>
  </w:footnote>
  <w:footnote w:type="continuationSeparator" w:id="0">
    <w:p w:rsidR="001A7A4D" w:rsidRDefault="001A7A4D" w:rsidP="0021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6CC"/>
    <w:multiLevelType w:val="hybridMultilevel"/>
    <w:tmpl w:val="6F580986"/>
    <w:lvl w:ilvl="0" w:tplc="FFFFFFFF">
      <w:start w:val="1"/>
      <w:numFmt w:val="bullet"/>
      <w:pStyle w:val="BulletText1"/>
      <w:lvlText w:val=""/>
      <w:lvlJc w:val="left"/>
      <w:pPr>
        <w:tabs>
          <w:tab w:val="num" w:pos="1080"/>
        </w:tabs>
        <w:ind w:left="1077" w:hanging="357"/>
      </w:pPr>
      <w:rPr>
        <w:rFonts w:ascii="Wingdings" w:hAnsi="Wingdings" w:hint="default"/>
      </w:rPr>
    </w:lvl>
    <w:lvl w:ilvl="1" w:tplc="FFFFFFFF">
      <w:start w:val="1"/>
      <w:numFmt w:val="bullet"/>
      <w:lvlText w:val="o"/>
      <w:lvlJc w:val="left"/>
      <w:pPr>
        <w:tabs>
          <w:tab w:val="num" w:pos="2160"/>
        </w:tabs>
        <w:ind w:left="2160" w:hanging="360"/>
      </w:pPr>
      <w:rPr>
        <w:rFonts w:ascii="Arial" w:hAnsi="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Arial" w:hAnsi="Aria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Arial" w:hAnsi="Aria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07502EDA"/>
    <w:multiLevelType w:val="hybridMultilevel"/>
    <w:tmpl w:val="1A2445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6C1412"/>
    <w:multiLevelType w:val="hybridMultilevel"/>
    <w:tmpl w:val="55DAE35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AED6406"/>
    <w:multiLevelType w:val="hybridMultilevel"/>
    <w:tmpl w:val="056C79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CC7304"/>
    <w:multiLevelType w:val="hybridMultilevel"/>
    <w:tmpl w:val="47F6F4CC"/>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712B83"/>
    <w:multiLevelType w:val="hybridMultilevel"/>
    <w:tmpl w:val="D6F2AB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E178C2"/>
    <w:multiLevelType w:val="hybridMultilevel"/>
    <w:tmpl w:val="DDDCE2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F911E3"/>
    <w:multiLevelType w:val="hybridMultilevel"/>
    <w:tmpl w:val="BAE2EB1A"/>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912DBB"/>
    <w:multiLevelType w:val="hybridMultilevel"/>
    <w:tmpl w:val="40B84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C310C3F"/>
    <w:multiLevelType w:val="hybridMultilevel"/>
    <w:tmpl w:val="15CECC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2400080"/>
    <w:multiLevelType w:val="hybridMultilevel"/>
    <w:tmpl w:val="DCA435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415B43"/>
    <w:multiLevelType w:val="hybridMultilevel"/>
    <w:tmpl w:val="A2701B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9AC0296"/>
    <w:multiLevelType w:val="hybridMultilevel"/>
    <w:tmpl w:val="788881DC"/>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3">
    <w:nsid w:val="52223B5F"/>
    <w:multiLevelType w:val="hybridMultilevel"/>
    <w:tmpl w:val="E626F6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54EB13DE"/>
    <w:multiLevelType w:val="hybridMultilevel"/>
    <w:tmpl w:val="3482B35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5855034A"/>
    <w:multiLevelType w:val="hybridMultilevel"/>
    <w:tmpl w:val="9B94FC48"/>
    <w:lvl w:ilvl="0" w:tplc="7E10B3E2">
      <w:start w:val="1"/>
      <w:numFmt w:val="decimal"/>
      <w:lvlText w:val="%1"/>
      <w:lvlJc w:val="left"/>
      <w:pPr>
        <w:ind w:left="4299" w:hanging="360"/>
      </w:pPr>
      <w:rPr>
        <w:rFonts w:hint="default"/>
      </w:rPr>
    </w:lvl>
    <w:lvl w:ilvl="1" w:tplc="0C090019" w:tentative="1">
      <w:start w:val="1"/>
      <w:numFmt w:val="lowerLetter"/>
      <w:lvlText w:val="%2."/>
      <w:lvlJc w:val="left"/>
      <w:pPr>
        <w:ind w:left="5019" w:hanging="360"/>
      </w:pPr>
    </w:lvl>
    <w:lvl w:ilvl="2" w:tplc="0C09001B" w:tentative="1">
      <w:start w:val="1"/>
      <w:numFmt w:val="lowerRoman"/>
      <w:lvlText w:val="%3."/>
      <w:lvlJc w:val="right"/>
      <w:pPr>
        <w:ind w:left="5739" w:hanging="180"/>
      </w:pPr>
    </w:lvl>
    <w:lvl w:ilvl="3" w:tplc="0C09000F" w:tentative="1">
      <w:start w:val="1"/>
      <w:numFmt w:val="decimal"/>
      <w:lvlText w:val="%4."/>
      <w:lvlJc w:val="left"/>
      <w:pPr>
        <w:ind w:left="6459" w:hanging="360"/>
      </w:pPr>
    </w:lvl>
    <w:lvl w:ilvl="4" w:tplc="0C090019" w:tentative="1">
      <w:start w:val="1"/>
      <w:numFmt w:val="lowerLetter"/>
      <w:lvlText w:val="%5."/>
      <w:lvlJc w:val="left"/>
      <w:pPr>
        <w:ind w:left="7179" w:hanging="360"/>
      </w:pPr>
    </w:lvl>
    <w:lvl w:ilvl="5" w:tplc="0C09001B" w:tentative="1">
      <w:start w:val="1"/>
      <w:numFmt w:val="lowerRoman"/>
      <w:lvlText w:val="%6."/>
      <w:lvlJc w:val="right"/>
      <w:pPr>
        <w:ind w:left="7899" w:hanging="180"/>
      </w:pPr>
    </w:lvl>
    <w:lvl w:ilvl="6" w:tplc="0C09000F" w:tentative="1">
      <w:start w:val="1"/>
      <w:numFmt w:val="decimal"/>
      <w:lvlText w:val="%7."/>
      <w:lvlJc w:val="left"/>
      <w:pPr>
        <w:ind w:left="8619" w:hanging="360"/>
      </w:pPr>
    </w:lvl>
    <w:lvl w:ilvl="7" w:tplc="0C090019" w:tentative="1">
      <w:start w:val="1"/>
      <w:numFmt w:val="lowerLetter"/>
      <w:lvlText w:val="%8."/>
      <w:lvlJc w:val="left"/>
      <w:pPr>
        <w:ind w:left="9339" w:hanging="360"/>
      </w:pPr>
    </w:lvl>
    <w:lvl w:ilvl="8" w:tplc="0C09001B" w:tentative="1">
      <w:start w:val="1"/>
      <w:numFmt w:val="lowerRoman"/>
      <w:lvlText w:val="%9."/>
      <w:lvlJc w:val="right"/>
      <w:pPr>
        <w:ind w:left="10059" w:hanging="180"/>
      </w:pPr>
    </w:lvl>
  </w:abstractNum>
  <w:abstractNum w:abstractNumId="16">
    <w:nsid w:val="59B71DB1"/>
    <w:multiLevelType w:val="hybridMultilevel"/>
    <w:tmpl w:val="5888E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BA17269"/>
    <w:multiLevelType w:val="hybridMultilevel"/>
    <w:tmpl w:val="D652C0B8"/>
    <w:lvl w:ilvl="0" w:tplc="CC3241FC">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9D3087E"/>
    <w:multiLevelType w:val="hybridMultilevel"/>
    <w:tmpl w:val="F5BE4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C6B26AA"/>
    <w:multiLevelType w:val="hybridMultilevel"/>
    <w:tmpl w:val="0338F0E0"/>
    <w:lvl w:ilvl="0" w:tplc="CC3241FC">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CED1C58"/>
    <w:multiLevelType w:val="hybridMultilevel"/>
    <w:tmpl w:val="4A2CE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19F24A2"/>
    <w:multiLevelType w:val="hybridMultilevel"/>
    <w:tmpl w:val="499433E2"/>
    <w:lvl w:ilvl="0" w:tplc="CC3241FC">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9"/>
  </w:num>
  <w:num w:numId="5">
    <w:abstractNumId w:val="4"/>
  </w:num>
  <w:num w:numId="6">
    <w:abstractNumId w:val="7"/>
  </w:num>
  <w:num w:numId="7">
    <w:abstractNumId w:val="18"/>
  </w:num>
  <w:num w:numId="8">
    <w:abstractNumId w:val="15"/>
  </w:num>
  <w:num w:numId="9">
    <w:abstractNumId w:val="20"/>
  </w:num>
  <w:num w:numId="10">
    <w:abstractNumId w:val="3"/>
  </w:num>
  <w:num w:numId="11">
    <w:abstractNumId w:val="12"/>
  </w:num>
  <w:num w:numId="12">
    <w:abstractNumId w:val="16"/>
  </w:num>
  <w:num w:numId="13">
    <w:abstractNumId w:val="13"/>
  </w:num>
  <w:num w:numId="14">
    <w:abstractNumId w:val="8"/>
  </w:num>
  <w:num w:numId="15">
    <w:abstractNumId w:val="14"/>
  </w:num>
  <w:num w:numId="16">
    <w:abstractNumId w:val="5"/>
  </w:num>
  <w:num w:numId="17">
    <w:abstractNumId w:val="2"/>
  </w:num>
  <w:num w:numId="18">
    <w:abstractNumId w:val="1"/>
  </w:num>
  <w:num w:numId="19">
    <w:abstractNumId w:val="0"/>
  </w:num>
  <w:num w:numId="20">
    <w:abstractNumId w:val="17"/>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4C"/>
    <w:rsid w:val="00023772"/>
    <w:rsid w:val="001779E4"/>
    <w:rsid w:val="001A7A4D"/>
    <w:rsid w:val="00210508"/>
    <w:rsid w:val="00287CED"/>
    <w:rsid w:val="00292C78"/>
    <w:rsid w:val="002F4C23"/>
    <w:rsid w:val="00426246"/>
    <w:rsid w:val="00431BF5"/>
    <w:rsid w:val="004F3A05"/>
    <w:rsid w:val="005010E8"/>
    <w:rsid w:val="00542E44"/>
    <w:rsid w:val="00573DF3"/>
    <w:rsid w:val="00605DCF"/>
    <w:rsid w:val="00625DA0"/>
    <w:rsid w:val="006674C3"/>
    <w:rsid w:val="0069111E"/>
    <w:rsid w:val="00697C66"/>
    <w:rsid w:val="00703ECA"/>
    <w:rsid w:val="00706C03"/>
    <w:rsid w:val="00711FB2"/>
    <w:rsid w:val="0074146A"/>
    <w:rsid w:val="00762891"/>
    <w:rsid w:val="007910F1"/>
    <w:rsid w:val="007C1B4F"/>
    <w:rsid w:val="00846B01"/>
    <w:rsid w:val="0097469D"/>
    <w:rsid w:val="009E527C"/>
    <w:rsid w:val="00A012A0"/>
    <w:rsid w:val="00A01ABB"/>
    <w:rsid w:val="00A046B5"/>
    <w:rsid w:val="00A277D6"/>
    <w:rsid w:val="00A47FF6"/>
    <w:rsid w:val="00B61893"/>
    <w:rsid w:val="00BA63A8"/>
    <w:rsid w:val="00BC17E5"/>
    <w:rsid w:val="00C35925"/>
    <w:rsid w:val="00C778AC"/>
    <w:rsid w:val="00D03608"/>
    <w:rsid w:val="00DB184C"/>
    <w:rsid w:val="00DF6287"/>
    <w:rsid w:val="00DF675E"/>
    <w:rsid w:val="00E82F92"/>
    <w:rsid w:val="00EE33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426246"/>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
    <w:name w:val="Body Text"/>
    <w:basedOn w:val="Normal"/>
    <w:link w:val="BodyTextChar"/>
    <w:rsid w:val="00A47FF6"/>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47FF6"/>
    <w:rPr>
      <w:rFonts w:ascii="Times New Roman" w:eastAsia="Times New Roman" w:hAnsi="Times New Roman" w:cs="Times New Roman"/>
      <w:b/>
      <w:bCs/>
      <w:sz w:val="24"/>
      <w:szCs w:val="24"/>
    </w:rPr>
  </w:style>
  <w:style w:type="paragraph" w:customStyle="1" w:styleId="BulletText1">
    <w:name w:val="Bullet Text 1"/>
    <w:basedOn w:val="BodyText"/>
    <w:rsid w:val="00A47FF6"/>
    <w:pPr>
      <w:numPr>
        <w:numId w:val="19"/>
      </w:numPr>
    </w:pPr>
    <w:rPr>
      <w:rFonts w:ascii="Arial" w:hAnsi="Arial"/>
      <w:b w:val="0"/>
      <w:bCs w:val="0"/>
      <w:sz w:val="22"/>
      <w:szCs w:val="20"/>
    </w:rPr>
  </w:style>
  <w:style w:type="paragraph" w:customStyle="1" w:styleId="TableText">
    <w:name w:val="Table Text"/>
    <w:basedOn w:val="BodyText"/>
    <w:link w:val="TableTextChar"/>
    <w:rsid w:val="00A47FF6"/>
    <w:rPr>
      <w:rFonts w:ascii="Arial" w:hAnsi="Arial"/>
      <w:b w:val="0"/>
      <w:bCs w:val="0"/>
      <w:sz w:val="20"/>
      <w:szCs w:val="20"/>
    </w:rPr>
  </w:style>
  <w:style w:type="character" w:customStyle="1" w:styleId="TableTextChar">
    <w:name w:val="Table Text Char"/>
    <w:link w:val="TableText"/>
    <w:rsid w:val="00A47FF6"/>
    <w:rPr>
      <w:rFonts w:eastAsia="Times New Roman" w:cs="Times New Roman"/>
    </w:rPr>
  </w:style>
  <w:style w:type="character" w:customStyle="1" w:styleId="NoSpacingChar">
    <w:name w:val="No Spacing Char"/>
    <w:link w:val="NoSpacing"/>
    <w:uiPriority w:val="1"/>
    <w:locked/>
    <w:rsid w:val="00A47FF6"/>
    <w:rPr>
      <w:rFonts w:eastAsia="Calibri"/>
      <w:szCs w:val="22"/>
      <w:lang w:val="en-US" w:bidi="en-US"/>
    </w:rPr>
  </w:style>
  <w:style w:type="paragraph" w:styleId="NoSpacing">
    <w:name w:val="No Spacing"/>
    <w:basedOn w:val="Normal"/>
    <w:link w:val="NoSpacingChar"/>
    <w:uiPriority w:val="1"/>
    <w:qFormat/>
    <w:rsid w:val="00A47FF6"/>
    <w:rPr>
      <w:rFonts w:eastAsia="Calibri"/>
      <w:szCs w:val="22"/>
      <w:lang w:val="en-US" w:bidi="en-US"/>
    </w:rPr>
  </w:style>
  <w:style w:type="character" w:customStyle="1" w:styleId="Heading2Char">
    <w:name w:val="Heading 2 Char"/>
    <w:basedOn w:val="DefaultParagraphFont"/>
    <w:link w:val="Heading2"/>
    <w:uiPriority w:val="9"/>
    <w:rsid w:val="0042624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426246"/>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
    <w:name w:val="Body Text"/>
    <w:basedOn w:val="Normal"/>
    <w:link w:val="BodyTextChar"/>
    <w:rsid w:val="00A47FF6"/>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47FF6"/>
    <w:rPr>
      <w:rFonts w:ascii="Times New Roman" w:eastAsia="Times New Roman" w:hAnsi="Times New Roman" w:cs="Times New Roman"/>
      <w:b/>
      <w:bCs/>
      <w:sz w:val="24"/>
      <w:szCs w:val="24"/>
    </w:rPr>
  </w:style>
  <w:style w:type="paragraph" w:customStyle="1" w:styleId="BulletText1">
    <w:name w:val="Bullet Text 1"/>
    <w:basedOn w:val="BodyText"/>
    <w:rsid w:val="00A47FF6"/>
    <w:pPr>
      <w:numPr>
        <w:numId w:val="19"/>
      </w:numPr>
    </w:pPr>
    <w:rPr>
      <w:rFonts w:ascii="Arial" w:hAnsi="Arial"/>
      <w:b w:val="0"/>
      <w:bCs w:val="0"/>
      <w:sz w:val="22"/>
      <w:szCs w:val="20"/>
    </w:rPr>
  </w:style>
  <w:style w:type="paragraph" w:customStyle="1" w:styleId="TableText">
    <w:name w:val="Table Text"/>
    <w:basedOn w:val="BodyText"/>
    <w:link w:val="TableTextChar"/>
    <w:rsid w:val="00A47FF6"/>
    <w:rPr>
      <w:rFonts w:ascii="Arial" w:hAnsi="Arial"/>
      <w:b w:val="0"/>
      <w:bCs w:val="0"/>
      <w:sz w:val="20"/>
      <w:szCs w:val="20"/>
    </w:rPr>
  </w:style>
  <w:style w:type="character" w:customStyle="1" w:styleId="TableTextChar">
    <w:name w:val="Table Text Char"/>
    <w:link w:val="TableText"/>
    <w:rsid w:val="00A47FF6"/>
    <w:rPr>
      <w:rFonts w:eastAsia="Times New Roman" w:cs="Times New Roman"/>
    </w:rPr>
  </w:style>
  <w:style w:type="character" w:customStyle="1" w:styleId="NoSpacingChar">
    <w:name w:val="No Spacing Char"/>
    <w:link w:val="NoSpacing"/>
    <w:uiPriority w:val="1"/>
    <w:locked/>
    <w:rsid w:val="00A47FF6"/>
    <w:rPr>
      <w:rFonts w:eastAsia="Calibri"/>
      <w:szCs w:val="22"/>
      <w:lang w:val="en-US" w:bidi="en-US"/>
    </w:rPr>
  </w:style>
  <w:style w:type="paragraph" w:styleId="NoSpacing">
    <w:name w:val="No Spacing"/>
    <w:basedOn w:val="Normal"/>
    <w:link w:val="NoSpacingChar"/>
    <w:uiPriority w:val="1"/>
    <w:qFormat/>
    <w:rsid w:val="00A47FF6"/>
    <w:rPr>
      <w:rFonts w:eastAsia="Calibri"/>
      <w:szCs w:val="22"/>
      <w:lang w:val="en-US" w:bidi="en-US"/>
    </w:rPr>
  </w:style>
  <w:style w:type="character" w:customStyle="1" w:styleId="Heading2Char">
    <w:name w:val="Heading 2 Char"/>
    <w:basedOn w:val="DefaultParagraphFont"/>
    <w:link w:val="Heading2"/>
    <w:uiPriority w:val="9"/>
    <w:rsid w:val="0042624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203243">
      <w:bodyDiv w:val="1"/>
      <w:marLeft w:val="0"/>
      <w:marRight w:val="0"/>
      <w:marTop w:val="0"/>
      <w:marBottom w:val="0"/>
      <w:divBdr>
        <w:top w:val="none" w:sz="0" w:space="0" w:color="auto"/>
        <w:left w:val="none" w:sz="0" w:space="0" w:color="auto"/>
        <w:bottom w:val="none" w:sz="0" w:space="0" w:color="auto"/>
        <w:right w:val="none" w:sz="0" w:space="0" w:color="auto"/>
      </w:divBdr>
      <w:divsChild>
        <w:div w:id="597250279">
          <w:marLeft w:val="0"/>
          <w:marRight w:val="0"/>
          <w:marTop w:val="0"/>
          <w:marBottom w:val="0"/>
          <w:divBdr>
            <w:top w:val="none" w:sz="0" w:space="0" w:color="auto"/>
            <w:left w:val="none" w:sz="0" w:space="0" w:color="auto"/>
            <w:bottom w:val="none" w:sz="0" w:space="0" w:color="auto"/>
            <w:right w:val="none" w:sz="0" w:space="0" w:color="auto"/>
          </w:divBdr>
          <w:divsChild>
            <w:div w:id="273483187">
              <w:marLeft w:val="0"/>
              <w:marRight w:val="0"/>
              <w:marTop w:val="0"/>
              <w:marBottom w:val="0"/>
              <w:divBdr>
                <w:top w:val="none" w:sz="0" w:space="0" w:color="auto"/>
                <w:left w:val="none" w:sz="0" w:space="0" w:color="auto"/>
                <w:bottom w:val="none" w:sz="0" w:space="0" w:color="auto"/>
                <w:right w:val="none" w:sz="0" w:space="0" w:color="auto"/>
              </w:divBdr>
              <w:divsChild>
                <w:div w:id="2110081473">
                  <w:marLeft w:val="0"/>
                  <w:marRight w:val="0"/>
                  <w:marTop w:val="0"/>
                  <w:marBottom w:val="0"/>
                  <w:divBdr>
                    <w:top w:val="none" w:sz="0" w:space="0" w:color="auto"/>
                    <w:left w:val="none" w:sz="0" w:space="0" w:color="auto"/>
                    <w:bottom w:val="none" w:sz="0" w:space="0" w:color="auto"/>
                    <w:right w:val="none" w:sz="0" w:space="0" w:color="auto"/>
                  </w:divBdr>
                  <w:divsChild>
                    <w:div w:id="1568613852">
                      <w:marLeft w:val="0"/>
                      <w:marRight w:val="0"/>
                      <w:marTop w:val="0"/>
                      <w:marBottom w:val="0"/>
                      <w:divBdr>
                        <w:top w:val="none" w:sz="0" w:space="0" w:color="auto"/>
                        <w:left w:val="none" w:sz="0" w:space="0" w:color="auto"/>
                        <w:bottom w:val="none" w:sz="0" w:space="0" w:color="auto"/>
                        <w:right w:val="none" w:sz="0" w:space="0" w:color="auto"/>
                      </w:divBdr>
                      <w:divsChild>
                        <w:div w:id="237249778">
                          <w:marLeft w:val="0"/>
                          <w:marRight w:val="0"/>
                          <w:marTop w:val="0"/>
                          <w:marBottom w:val="0"/>
                          <w:divBdr>
                            <w:top w:val="none" w:sz="0" w:space="0" w:color="auto"/>
                            <w:left w:val="none" w:sz="0" w:space="0" w:color="auto"/>
                            <w:bottom w:val="none" w:sz="0" w:space="0" w:color="auto"/>
                            <w:right w:val="none" w:sz="0" w:space="0" w:color="auto"/>
                          </w:divBdr>
                          <w:divsChild>
                            <w:div w:id="2095853578">
                              <w:marLeft w:val="0"/>
                              <w:marRight w:val="0"/>
                              <w:marTop w:val="0"/>
                              <w:marBottom w:val="0"/>
                              <w:divBdr>
                                <w:top w:val="none" w:sz="0" w:space="0" w:color="auto"/>
                                <w:left w:val="none" w:sz="0" w:space="0" w:color="auto"/>
                                <w:bottom w:val="none" w:sz="0" w:space="0" w:color="auto"/>
                                <w:right w:val="none" w:sz="0" w:space="0" w:color="auto"/>
                              </w:divBdr>
                              <w:divsChild>
                                <w:div w:id="1812212462">
                                  <w:marLeft w:val="0"/>
                                  <w:marRight w:val="0"/>
                                  <w:marTop w:val="0"/>
                                  <w:marBottom w:val="0"/>
                                  <w:divBdr>
                                    <w:top w:val="none" w:sz="0" w:space="0" w:color="auto"/>
                                    <w:left w:val="none" w:sz="0" w:space="0" w:color="auto"/>
                                    <w:bottom w:val="none" w:sz="0" w:space="0" w:color="auto"/>
                                    <w:right w:val="none" w:sz="0" w:space="0" w:color="auto"/>
                                  </w:divBdr>
                                  <w:divsChild>
                                    <w:div w:id="305203724">
                                      <w:marLeft w:val="300"/>
                                      <w:marRight w:val="0"/>
                                      <w:marTop w:val="0"/>
                                      <w:marBottom w:val="0"/>
                                      <w:divBdr>
                                        <w:top w:val="none" w:sz="0" w:space="0" w:color="auto"/>
                                        <w:left w:val="none" w:sz="0" w:space="0" w:color="auto"/>
                                        <w:bottom w:val="none" w:sz="0" w:space="0" w:color="auto"/>
                                        <w:right w:val="none" w:sz="0" w:space="0" w:color="auto"/>
                                      </w:divBdr>
                                      <w:divsChild>
                                        <w:div w:id="800154718">
                                          <w:marLeft w:val="0"/>
                                          <w:marRight w:val="0"/>
                                          <w:marTop w:val="0"/>
                                          <w:marBottom w:val="0"/>
                                          <w:divBdr>
                                            <w:top w:val="none" w:sz="0" w:space="0" w:color="auto"/>
                                            <w:left w:val="none" w:sz="0" w:space="0" w:color="auto"/>
                                            <w:bottom w:val="none" w:sz="0" w:space="0" w:color="auto"/>
                                            <w:right w:val="none" w:sz="0" w:space="0" w:color="auto"/>
                                          </w:divBdr>
                                          <w:divsChild>
                                            <w:div w:id="110394491">
                                              <w:marLeft w:val="0"/>
                                              <w:marRight w:val="0"/>
                                              <w:marTop w:val="0"/>
                                              <w:marBottom w:val="0"/>
                                              <w:divBdr>
                                                <w:top w:val="none" w:sz="0" w:space="0" w:color="auto"/>
                                                <w:left w:val="none" w:sz="0" w:space="0" w:color="auto"/>
                                                <w:bottom w:val="none" w:sz="0" w:space="0" w:color="auto"/>
                                                <w:right w:val="none" w:sz="0" w:space="0" w:color="auto"/>
                                              </w:divBdr>
                                              <w:divsChild>
                                                <w:div w:id="1155218099">
                                                  <w:marLeft w:val="0"/>
                                                  <w:marRight w:val="0"/>
                                                  <w:marTop w:val="0"/>
                                                  <w:marBottom w:val="0"/>
                                                  <w:divBdr>
                                                    <w:top w:val="none" w:sz="0" w:space="0" w:color="auto"/>
                                                    <w:left w:val="none" w:sz="0" w:space="0" w:color="auto"/>
                                                    <w:bottom w:val="none" w:sz="0" w:space="0" w:color="auto"/>
                                                    <w:right w:val="none" w:sz="0" w:space="0" w:color="auto"/>
                                                  </w:divBdr>
                                                  <w:divsChild>
                                                    <w:div w:id="267353399">
                                                      <w:marLeft w:val="0"/>
                                                      <w:marRight w:val="0"/>
                                                      <w:marTop w:val="0"/>
                                                      <w:marBottom w:val="0"/>
                                                      <w:divBdr>
                                                        <w:top w:val="none" w:sz="0" w:space="0" w:color="auto"/>
                                                        <w:left w:val="none" w:sz="0" w:space="0" w:color="auto"/>
                                                        <w:bottom w:val="none" w:sz="0" w:space="0" w:color="auto"/>
                                                        <w:right w:val="none" w:sz="0" w:space="0" w:color="auto"/>
                                                      </w:divBdr>
                                                      <w:divsChild>
                                                        <w:div w:id="1134061652">
                                                          <w:marLeft w:val="0"/>
                                                          <w:marRight w:val="0"/>
                                                          <w:marTop w:val="0"/>
                                                          <w:marBottom w:val="0"/>
                                                          <w:divBdr>
                                                            <w:top w:val="none" w:sz="0" w:space="0" w:color="auto"/>
                                                            <w:left w:val="none" w:sz="0" w:space="0" w:color="auto"/>
                                                            <w:bottom w:val="none" w:sz="0" w:space="0" w:color="auto"/>
                                                            <w:right w:val="none" w:sz="0" w:space="0" w:color="auto"/>
                                                          </w:divBdr>
                                                          <w:divsChild>
                                                            <w:div w:id="1528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414821">
      <w:bodyDiv w:val="1"/>
      <w:marLeft w:val="0"/>
      <w:marRight w:val="0"/>
      <w:marTop w:val="0"/>
      <w:marBottom w:val="0"/>
      <w:divBdr>
        <w:top w:val="none" w:sz="0" w:space="0" w:color="auto"/>
        <w:left w:val="none" w:sz="0" w:space="0" w:color="auto"/>
        <w:bottom w:val="none" w:sz="0" w:space="0" w:color="auto"/>
        <w:right w:val="none" w:sz="0" w:space="0" w:color="auto"/>
      </w:divBdr>
      <w:divsChild>
        <w:div w:id="858390930">
          <w:marLeft w:val="0"/>
          <w:marRight w:val="0"/>
          <w:marTop w:val="0"/>
          <w:marBottom w:val="0"/>
          <w:divBdr>
            <w:top w:val="none" w:sz="0" w:space="0" w:color="auto"/>
            <w:left w:val="none" w:sz="0" w:space="0" w:color="auto"/>
            <w:bottom w:val="none" w:sz="0" w:space="0" w:color="auto"/>
            <w:right w:val="none" w:sz="0" w:space="0" w:color="auto"/>
          </w:divBdr>
          <w:divsChild>
            <w:div w:id="557982026">
              <w:marLeft w:val="0"/>
              <w:marRight w:val="0"/>
              <w:marTop w:val="0"/>
              <w:marBottom w:val="0"/>
              <w:divBdr>
                <w:top w:val="none" w:sz="0" w:space="0" w:color="auto"/>
                <w:left w:val="none" w:sz="0" w:space="0" w:color="auto"/>
                <w:bottom w:val="none" w:sz="0" w:space="0" w:color="auto"/>
                <w:right w:val="none" w:sz="0" w:space="0" w:color="auto"/>
              </w:divBdr>
              <w:divsChild>
                <w:div w:id="1267150135">
                  <w:marLeft w:val="0"/>
                  <w:marRight w:val="0"/>
                  <w:marTop w:val="0"/>
                  <w:marBottom w:val="0"/>
                  <w:divBdr>
                    <w:top w:val="none" w:sz="0" w:space="0" w:color="auto"/>
                    <w:left w:val="none" w:sz="0" w:space="0" w:color="auto"/>
                    <w:bottom w:val="none" w:sz="0" w:space="0" w:color="auto"/>
                    <w:right w:val="none" w:sz="0" w:space="0" w:color="auto"/>
                  </w:divBdr>
                  <w:divsChild>
                    <w:div w:id="933171463">
                      <w:marLeft w:val="0"/>
                      <w:marRight w:val="0"/>
                      <w:marTop w:val="0"/>
                      <w:marBottom w:val="0"/>
                      <w:divBdr>
                        <w:top w:val="none" w:sz="0" w:space="0" w:color="auto"/>
                        <w:left w:val="none" w:sz="0" w:space="0" w:color="auto"/>
                        <w:bottom w:val="none" w:sz="0" w:space="0" w:color="auto"/>
                        <w:right w:val="none" w:sz="0" w:space="0" w:color="auto"/>
                      </w:divBdr>
                      <w:divsChild>
                        <w:div w:id="1813979770">
                          <w:marLeft w:val="0"/>
                          <w:marRight w:val="0"/>
                          <w:marTop w:val="0"/>
                          <w:marBottom w:val="0"/>
                          <w:divBdr>
                            <w:top w:val="none" w:sz="0" w:space="0" w:color="auto"/>
                            <w:left w:val="none" w:sz="0" w:space="0" w:color="auto"/>
                            <w:bottom w:val="none" w:sz="0" w:space="0" w:color="auto"/>
                            <w:right w:val="none" w:sz="0" w:space="0" w:color="auto"/>
                          </w:divBdr>
                          <w:divsChild>
                            <w:div w:id="1674989183">
                              <w:marLeft w:val="0"/>
                              <w:marRight w:val="0"/>
                              <w:marTop w:val="0"/>
                              <w:marBottom w:val="0"/>
                              <w:divBdr>
                                <w:top w:val="none" w:sz="0" w:space="0" w:color="auto"/>
                                <w:left w:val="none" w:sz="0" w:space="0" w:color="auto"/>
                                <w:bottom w:val="none" w:sz="0" w:space="0" w:color="auto"/>
                                <w:right w:val="none" w:sz="0" w:space="0" w:color="auto"/>
                              </w:divBdr>
                              <w:divsChild>
                                <w:div w:id="1167935742">
                                  <w:marLeft w:val="0"/>
                                  <w:marRight w:val="0"/>
                                  <w:marTop w:val="0"/>
                                  <w:marBottom w:val="0"/>
                                  <w:divBdr>
                                    <w:top w:val="none" w:sz="0" w:space="0" w:color="auto"/>
                                    <w:left w:val="none" w:sz="0" w:space="0" w:color="auto"/>
                                    <w:bottom w:val="none" w:sz="0" w:space="0" w:color="auto"/>
                                    <w:right w:val="none" w:sz="0" w:space="0" w:color="auto"/>
                                  </w:divBdr>
                                  <w:divsChild>
                                    <w:div w:id="988287282">
                                      <w:marLeft w:val="300"/>
                                      <w:marRight w:val="0"/>
                                      <w:marTop w:val="0"/>
                                      <w:marBottom w:val="0"/>
                                      <w:divBdr>
                                        <w:top w:val="none" w:sz="0" w:space="0" w:color="auto"/>
                                        <w:left w:val="none" w:sz="0" w:space="0" w:color="auto"/>
                                        <w:bottom w:val="none" w:sz="0" w:space="0" w:color="auto"/>
                                        <w:right w:val="none" w:sz="0" w:space="0" w:color="auto"/>
                                      </w:divBdr>
                                      <w:divsChild>
                                        <w:div w:id="1986200921">
                                          <w:marLeft w:val="0"/>
                                          <w:marRight w:val="0"/>
                                          <w:marTop w:val="0"/>
                                          <w:marBottom w:val="0"/>
                                          <w:divBdr>
                                            <w:top w:val="none" w:sz="0" w:space="0" w:color="auto"/>
                                            <w:left w:val="none" w:sz="0" w:space="0" w:color="auto"/>
                                            <w:bottom w:val="none" w:sz="0" w:space="0" w:color="auto"/>
                                            <w:right w:val="none" w:sz="0" w:space="0" w:color="auto"/>
                                          </w:divBdr>
                                          <w:divsChild>
                                            <w:div w:id="1542933712">
                                              <w:marLeft w:val="0"/>
                                              <w:marRight w:val="0"/>
                                              <w:marTop w:val="0"/>
                                              <w:marBottom w:val="0"/>
                                              <w:divBdr>
                                                <w:top w:val="none" w:sz="0" w:space="0" w:color="auto"/>
                                                <w:left w:val="none" w:sz="0" w:space="0" w:color="auto"/>
                                                <w:bottom w:val="none" w:sz="0" w:space="0" w:color="auto"/>
                                                <w:right w:val="none" w:sz="0" w:space="0" w:color="auto"/>
                                              </w:divBdr>
                                              <w:divsChild>
                                                <w:div w:id="1064568621">
                                                  <w:marLeft w:val="0"/>
                                                  <w:marRight w:val="0"/>
                                                  <w:marTop w:val="0"/>
                                                  <w:marBottom w:val="0"/>
                                                  <w:divBdr>
                                                    <w:top w:val="none" w:sz="0" w:space="0" w:color="auto"/>
                                                    <w:left w:val="none" w:sz="0" w:space="0" w:color="auto"/>
                                                    <w:bottom w:val="none" w:sz="0" w:space="0" w:color="auto"/>
                                                    <w:right w:val="none" w:sz="0" w:space="0" w:color="auto"/>
                                                  </w:divBdr>
                                                  <w:divsChild>
                                                    <w:div w:id="2075160095">
                                                      <w:marLeft w:val="0"/>
                                                      <w:marRight w:val="0"/>
                                                      <w:marTop w:val="0"/>
                                                      <w:marBottom w:val="0"/>
                                                      <w:divBdr>
                                                        <w:top w:val="none" w:sz="0" w:space="0" w:color="auto"/>
                                                        <w:left w:val="none" w:sz="0" w:space="0" w:color="auto"/>
                                                        <w:bottom w:val="none" w:sz="0" w:space="0" w:color="auto"/>
                                                        <w:right w:val="none" w:sz="0" w:space="0" w:color="auto"/>
                                                      </w:divBdr>
                                                      <w:divsChild>
                                                        <w:div w:id="803734681">
                                                          <w:marLeft w:val="0"/>
                                                          <w:marRight w:val="0"/>
                                                          <w:marTop w:val="0"/>
                                                          <w:marBottom w:val="0"/>
                                                          <w:divBdr>
                                                            <w:top w:val="none" w:sz="0" w:space="0" w:color="auto"/>
                                                            <w:left w:val="none" w:sz="0" w:space="0" w:color="auto"/>
                                                            <w:bottom w:val="none" w:sz="0" w:space="0" w:color="auto"/>
                                                            <w:right w:val="none" w:sz="0" w:space="0" w:color="auto"/>
                                                          </w:divBdr>
                                                          <w:divsChild>
                                                            <w:div w:id="20968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966023">
      <w:bodyDiv w:val="1"/>
      <w:marLeft w:val="0"/>
      <w:marRight w:val="0"/>
      <w:marTop w:val="0"/>
      <w:marBottom w:val="0"/>
      <w:divBdr>
        <w:top w:val="none" w:sz="0" w:space="0" w:color="auto"/>
        <w:left w:val="none" w:sz="0" w:space="0" w:color="auto"/>
        <w:bottom w:val="none" w:sz="0" w:space="0" w:color="auto"/>
        <w:right w:val="none" w:sz="0" w:space="0" w:color="auto"/>
      </w:divBdr>
      <w:divsChild>
        <w:div w:id="734744270">
          <w:marLeft w:val="0"/>
          <w:marRight w:val="0"/>
          <w:marTop w:val="0"/>
          <w:marBottom w:val="0"/>
          <w:divBdr>
            <w:top w:val="none" w:sz="0" w:space="0" w:color="auto"/>
            <w:left w:val="none" w:sz="0" w:space="0" w:color="auto"/>
            <w:bottom w:val="none" w:sz="0" w:space="0" w:color="auto"/>
            <w:right w:val="none" w:sz="0" w:space="0" w:color="auto"/>
          </w:divBdr>
          <w:divsChild>
            <w:div w:id="527064168">
              <w:marLeft w:val="0"/>
              <w:marRight w:val="0"/>
              <w:marTop w:val="0"/>
              <w:marBottom w:val="0"/>
              <w:divBdr>
                <w:top w:val="none" w:sz="0" w:space="0" w:color="auto"/>
                <w:left w:val="none" w:sz="0" w:space="0" w:color="auto"/>
                <w:bottom w:val="none" w:sz="0" w:space="0" w:color="auto"/>
                <w:right w:val="none" w:sz="0" w:space="0" w:color="auto"/>
              </w:divBdr>
              <w:divsChild>
                <w:div w:id="1441142353">
                  <w:marLeft w:val="0"/>
                  <w:marRight w:val="0"/>
                  <w:marTop w:val="0"/>
                  <w:marBottom w:val="0"/>
                  <w:divBdr>
                    <w:top w:val="none" w:sz="0" w:space="0" w:color="auto"/>
                    <w:left w:val="none" w:sz="0" w:space="0" w:color="auto"/>
                    <w:bottom w:val="none" w:sz="0" w:space="0" w:color="auto"/>
                    <w:right w:val="none" w:sz="0" w:space="0" w:color="auto"/>
                  </w:divBdr>
                  <w:divsChild>
                    <w:div w:id="1396510800">
                      <w:marLeft w:val="0"/>
                      <w:marRight w:val="0"/>
                      <w:marTop w:val="0"/>
                      <w:marBottom w:val="0"/>
                      <w:divBdr>
                        <w:top w:val="none" w:sz="0" w:space="0" w:color="auto"/>
                        <w:left w:val="none" w:sz="0" w:space="0" w:color="auto"/>
                        <w:bottom w:val="none" w:sz="0" w:space="0" w:color="auto"/>
                        <w:right w:val="none" w:sz="0" w:space="0" w:color="auto"/>
                      </w:divBdr>
                      <w:divsChild>
                        <w:div w:id="1152329693">
                          <w:marLeft w:val="0"/>
                          <w:marRight w:val="0"/>
                          <w:marTop w:val="0"/>
                          <w:marBottom w:val="0"/>
                          <w:divBdr>
                            <w:top w:val="none" w:sz="0" w:space="0" w:color="auto"/>
                            <w:left w:val="none" w:sz="0" w:space="0" w:color="auto"/>
                            <w:bottom w:val="none" w:sz="0" w:space="0" w:color="auto"/>
                            <w:right w:val="none" w:sz="0" w:space="0" w:color="auto"/>
                          </w:divBdr>
                          <w:divsChild>
                            <w:div w:id="1396665357">
                              <w:marLeft w:val="0"/>
                              <w:marRight w:val="0"/>
                              <w:marTop w:val="0"/>
                              <w:marBottom w:val="0"/>
                              <w:divBdr>
                                <w:top w:val="none" w:sz="0" w:space="0" w:color="auto"/>
                                <w:left w:val="none" w:sz="0" w:space="0" w:color="auto"/>
                                <w:bottom w:val="none" w:sz="0" w:space="0" w:color="auto"/>
                                <w:right w:val="none" w:sz="0" w:space="0" w:color="auto"/>
                              </w:divBdr>
                              <w:divsChild>
                                <w:div w:id="688801936">
                                  <w:marLeft w:val="0"/>
                                  <w:marRight w:val="0"/>
                                  <w:marTop w:val="0"/>
                                  <w:marBottom w:val="0"/>
                                  <w:divBdr>
                                    <w:top w:val="none" w:sz="0" w:space="0" w:color="auto"/>
                                    <w:left w:val="none" w:sz="0" w:space="0" w:color="auto"/>
                                    <w:bottom w:val="none" w:sz="0" w:space="0" w:color="auto"/>
                                    <w:right w:val="none" w:sz="0" w:space="0" w:color="auto"/>
                                  </w:divBdr>
                                  <w:divsChild>
                                    <w:div w:id="247621013">
                                      <w:marLeft w:val="300"/>
                                      <w:marRight w:val="0"/>
                                      <w:marTop w:val="0"/>
                                      <w:marBottom w:val="0"/>
                                      <w:divBdr>
                                        <w:top w:val="none" w:sz="0" w:space="0" w:color="auto"/>
                                        <w:left w:val="none" w:sz="0" w:space="0" w:color="auto"/>
                                        <w:bottom w:val="none" w:sz="0" w:space="0" w:color="auto"/>
                                        <w:right w:val="none" w:sz="0" w:space="0" w:color="auto"/>
                                      </w:divBdr>
                                      <w:divsChild>
                                        <w:div w:id="167060566">
                                          <w:marLeft w:val="0"/>
                                          <w:marRight w:val="0"/>
                                          <w:marTop w:val="0"/>
                                          <w:marBottom w:val="0"/>
                                          <w:divBdr>
                                            <w:top w:val="none" w:sz="0" w:space="0" w:color="auto"/>
                                            <w:left w:val="none" w:sz="0" w:space="0" w:color="auto"/>
                                            <w:bottom w:val="none" w:sz="0" w:space="0" w:color="auto"/>
                                            <w:right w:val="none" w:sz="0" w:space="0" w:color="auto"/>
                                          </w:divBdr>
                                          <w:divsChild>
                                            <w:div w:id="813595537">
                                              <w:marLeft w:val="0"/>
                                              <w:marRight w:val="0"/>
                                              <w:marTop w:val="0"/>
                                              <w:marBottom w:val="0"/>
                                              <w:divBdr>
                                                <w:top w:val="none" w:sz="0" w:space="0" w:color="auto"/>
                                                <w:left w:val="none" w:sz="0" w:space="0" w:color="auto"/>
                                                <w:bottom w:val="none" w:sz="0" w:space="0" w:color="auto"/>
                                                <w:right w:val="none" w:sz="0" w:space="0" w:color="auto"/>
                                              </w:divBdr>
                                              <w:divsChild>
                                                <w:div w:id="1104879209">
                                                  <w:marLeft w:val="0"/>
                                                  <w:marRight w:val="0"/>
                                                  <w:marTop w:val="0"/>
                                                  <w:marBottom w:val="0"/>
                                                  <w:divBdr>
                                                    <w:top w:val="none" w:sz="0" w:space="0" w:color="auto"/>
                                                    <w:left w:val="none" w:sz="0" w:space="0" w:color="auto"/>
                                                    <w:bottom w:val="none" w:sz="0" w:space="0" w:color="auto"/>
                                                    <w:right w:val="none" w:sz="0" w:space="0" w:color="auto"/>
                                                  </w:divBdr>
                                                  <w:divsChild>
                                                    <w:div w:id="1067267795">
                                                      <w:marLeft w:val="0"/>
                                                      <w:marRight w:val="0"/>
                                                      <w:marTop w:val="0"/>
                                                      <w:marBottom w:val="0"/>
                                                      <w:divBdr>
                                                        <w:top w:val="none" w:sz="0" w:space="0" w:color="auto"/>
                                                        <w:left w:val="none" w:sz="0" w:space="0" w:color="auto"/>
                                                        <w:bottom w:val="none" w:sz="0" w:space="0" w:color="auto"/>
                                                        <w:right w:val="none" w:sz="0" w:space="0" w:color="auto"/>
                                                      </w:divBdr>
                                                      <w:divsChild>
                                                        <w:div w:id="1610744063">
                                                          <w:marLeft w:val="0"/>
                                                          <w:marRight w:val="0"/>
                                                          <w:marTop w:val="0"/>
                                                          <w:marBottom w:val="0"/>
                                                          <w:divBdr>
                                                            <w:top w:val="none" w:sz="0" w:space="0" w:color="auto"/>
                                                            <w:left w:val="none" w:sz="0" w:space="0" w:color="auto"/>
                                                            <w:bottom w:val="none" w:sz="0" w:space="0" w:color="auto"/>
                                                            <w:right w:val="none" w:sz="0" w:space="0" w:color="auto"/>
                                                          </w:divBdr>
                                                          <w:divsChild>
                                                            <w:div w:id="20347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5686644">
      <w:bodyDiv w:val="1"/>
      <w:marLeft w:val="0"/>
      <w:marRight w:val="0"/>
      <w:marTop w:val="0"/>
      <w:marBottom w:val="0"/>
      <w:divBdr>
        <w:top w:val="none" w:sz="0" w:space="0" w:color="auto"/>
        <w:left w:val="none" w:sz="0" w:space="0" w:color="auto"/>
        <w:bottom w:val="none" w:sz="0" w:space="0" w:color="auto"/>
        <w:right w:val="none" w:sz="0" w:space="0" w:color="auto"/>
      </w:divBdr>
    </w:div>
    <w:div w:id="194376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Hargrave</dc:creator>
  <cp:lastModifiedBy>David Hargrave</cp:lastModifiedBy>
  <cp:revision>6</cp:revision>
  <cp:lastPrinted>2014-08-08T08:34:00Z</cp:lastPrinted>
  <dcterms:created xsi:type="dcterms:W3CDTF">2015-03-28T05:17:00Z</dcterms:created>
  <dcterms:modified xsi:type="dcterms:W3CDTF">2015-04-04T00:30:00Z</dcterms:modified>
</cp:coreProperties>
</file>