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772BC8">
        <w:rPr>
          <w:b/>
          <w:sz w:val="36"/>
          <w:szCs w:val="36"/>
        </w:rPr>
        <w:t>PDHPE</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C5CF6" w:rsidRPr="00721846" w:rsidRDefault="00DC5CF6" w:rsidP="00DC5CF6">
      <w:pPr>
        <w:pStyle w:val="BodyText"/>
        <w:rPr>
          <w:rFonts w:ascii="Arial" w:hAnsi="Arial" w:cs="Arial"/>
          <w:sz w:val="18"/>
          <w:szCs w:val="18"/>
        </w:rPr>
      </w:pPr>
    </w:p>
    <w:p w:rsidR="00DC5CF6" w:rsidRPr="00DC5CF6" w:rsidRDefault="00DC5CF6" w:rsidP="00DC5CF6">
      <w:pPr>
        <w:pStyle w:val="TableText"/>
        <w:spacing w:line="276" w:lineRule="auto"/>
        <w:rPr>
          <w:rFonts w:cs="Arial"/>
        </w:rPr>
      </w:pPr>
      <w:r w:rsidRPr="00DC5CF6">
        <w:rPr>
          <w:rFonts w:cs="Arial"/>
          <w:noProof/>
          <w:lang w:eastAsia="en-AU"/>
        </w:rPr>
        <w:drawing>
          <wp:anchor distT="0" distB="0" distL="114300" distR="114300" simplePos="0" relativeHeight="251662336" behindDoc="0" locked="0" layoutInCell="1" allowOverlap="1" wp14:anchorId="79C60155" wp14:editId="3C2E1596">
            <wp:simplePos x="0" y="0"/>
            <wp:positionH relativeFrom="margin">
              <wp:posOffset>4356735</wp:posOffset>
            </wp:positionH>
            <wp:positionV relativeFrom="margin">
              <wp:posOffset>2185035</wp:posOffset>
            </wp:positionV>
            <wp:extent cx="1945640" cy="1676400"/>
            <wp:effectExtent l="0" t="0" r="0" b="0"/>
            <wp:wrapSquare wrapText="bothSides"/>
            <wp:docPr id="215" name="Picture 215" descr="MC900331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C9003317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CF6">
        <w:rPr>
          <w:rFonts w:cs="Arial"/>
        </w:rPr>
        <w:t xml:space="preserve">The </w:t>
      </w:r>
      <w:r w:rsidRPr="00DC5CF6">
        <w:rPr>
          <w:rFonts w:cs="Arial"/>
          <w:i/>
        </w:rPr>
        <w:t>Preliminary course</w:t>
      </w:r>
      <w:r w:rsidRPr="00DC5CF6">
        <w:rPr>
          <w:rFonts w:cs="Arial"/>
        </w:rPr>
        <w:t xml:space="preserve"> examines a range of areas that underpin health and physical activity. This includes how people think about health and physical activity, the management of personal health and the basis for how the body moves. Students have the opportunity to select from a range of practical options in areas such as first aid, outdoor recreation, composing and performing, and fitness choices.</w:t>
      </w:r>
    </w:p>
    <w:p w:rsidR="00DC5CF6" w:rsidRPr="00DC5CF6" w:rsidRDefault="00DC5CF6" w:rsidP="00DC5CF6">
      <w:pPr>
        <w:pStyle w:val="TableText"/>
        <w:spacing w:line="276" w:lineRule="auto"/>
        <w:rPr>
          <w:rFonts w:cs="Arial"/>
        </w:rPr>
      </w:pPr>
    </w:p>
    <w:p w:rsidR="00DC5CF6" w:rsidRPr="00DC5CF6" w:rsidRDefault="00DC5CF6" w:rsidP="00DC5CF6">
      <w:pPr>
        <w:pStyle w:val="TableText"/>
        <w:spacing w:line="276" w:lineRule="auto"/>
        <w:rPr>
          <w:rFonts w:cs="Arial"/>
        </w:rPr>
      </w:pPr>
    </w:p>
    <w:p w:rsidR="00DC5CF6" w:rsidRPr="00DC5CF6" w:rsidRDefault="00DC5CF6" w:rsidP="00DC5CF6">
      <w:pPr>
        <w:pStyle w:val="BodyText"/>
        <w:spacing w:line="276" w:lineRule="auto"/>
        <w:rPr>
          <w:rFonts w:ascii="Arial" w:hAnsi="Arial" w:cs="Arial"/>
          <w:sz w:val="20"/>
          <w:szCs w:val="20"/>
        </w:rPr>
      </w:pPr>
      <w:r w:rsidRPr="00DC5CF6">
        <w:rPr>
          <w:rFonts w:ascii="Arial" w:hAnsi="Arial" w:cs="Arial"/>
          <w:sz w:val="20"/>
          <w:szCs w:val="20"/>
        </w:rPr>
        <w:t>MAIN TOPICS COVERED</w:t>
      </w:r>
    </w:p>
    <w:p w:rsidR="00DC5CF6" w:rsidRPr="00DC5CF6" w:rsidRDefault="00DC5CF6" w:rsidP="00DC5CF6">
      <w:pPr>
        <w:pStyle w:val="TableText"/>
        <w:spacing w:line="276" w:lineRule="auto"/>
        <w:rPr>
          <w:rFonts w:cs="Arial"/>
          <w:b/>
          <w:i/>
        </w:rPr>
      </w:pPr>
      <w:r w:rsidRPr="00DC5CF6">
        <w:rPr>
          <w:rFonts w:cs="Arial"/>
          <w:b/>
          <w:i/>
        </w:rPr>
        <w:t>Preliminary Course</w:t>
      </w:r>
      <w:r>
        <w:rPr>
          <w:rFonts w:cs="Arial"/>
          <w:b/>
          <w:i/>
        </w:rPr>
        <w:t xml:space="preserve"> …</w:t>
      </w:r>
    </w:p>
    <w:p w:rsidR="00DC5CF6" w:rsidRDefault="00DC5CF6" w:rsidP="00DC5CF6">
      <w:pPr>
        <w:pStyle w:val="TableText"/>
        <w:spacing w:line="276" w:lineRule="auto"/>
        <w:rPr>
          <w:rFonts w:cs="Arial"/>
          <w:b/>
        </w:rPr>
      </w:pPr>
    </w:p>
    <w:p w:rsidR="00DC5CF6" w:rsidRPr="00DC5CF6" w:rsidRDefault="00DC5CF6" w:rsidP="00DC5CF6">
      <w:pPr>
        <w:pStyle w:val="TableText"/>
        <w:spacing w:line="276" w:lineRule="auto"/>
        <w:rPr>
          <w:rFonts w:cs="Arial"/>
          <w:b/>
        </w:rPr>
      </w:pPr>
      <w:r w:rsidRPr="00DC5CF6">
        <w:rPr>
          <w:rFonts w:cs="Arial"/>
          <w:b/>
        </w:rPr>
        <w:t xml:space="preserve">Core Topics </w:t>
      </w:r>
      <w:r w:rsidRPr="00DC5CF6">
        <w:rPr>
          <w:rFonts w:cs="Arial"/>
        </w:rPr>
        <w:t>(60%)</w:t>
      </w:r>
    </w:p>
    <w:p w:rsidR="00DC5CF6" w:rsidRPr="00DC5CF6" w:rsidRDefault="00DC5CF6" w:rsidP="00DC5CF6">
      <w:pPr>
        <w:pStyle w:val="BulletText1"/>
        <w:spacing w:line="276" w:lineRule="auto"/>
        <w:rPr>
          <w:rFonts w:cs="Arial"/>
          <w:sz w:val="20"/>
        </w:rPr>
      </w:pPr>
      <w:r w:rsidRPr="00DC5CF6">
        <w:rPr>
          <w:rFonts w:cs="Arial"/>
          <w:sz w:val="20"/>
        </w:rPr>
        <w:t>Better Health for Individuals</w:t>
      </w:r>
    </w:p>
    <w:p w:rsidR="00DC5CF6" w:rsidRPr="00DC5CF6" w:rsidRDefault="00DC5CF6" w:rsidP="00DC5CF6">
      <w:pPr>
        <w:pStyle w:val="BulletText1"/>
        <w:spacing w:line="276" w:lineRule="auto"/>
        <w:rPr>
          <w:rFonts w:cs="Arial"/>
          <w:sz w:val="20"/>
        </w:rPr>
      </w:pPr>
      <w:r w:rsidRPr="00DC5CF6">
        <w:rPr>
          <w:rFonts w:cs="Arial"/>
          <w:sz w:val="20"/>
        </w:rPr>
        <w:t>The Body in Motion</w:t>
      </w:r>
    </w:p>
    <w:p w:rsidR="00DC5CF6" w:rsidRPr="00DC5CF6" w:rsidRDefault="00DC5CF6" w:rsidP="00DC5CF6">
      <w:pPr>
        <w:pStyle w:val="BulletText1"/>
        <w:numPr>
          <w:ilvl w:val="0"/>
          <w:numId w:val="0"/>
        </w:numPr>
        <w:spacing w:line="276" w:lineRule="auto"/>
        <w:ind w:left="357"/>
        <w:rPr>
          <w:rFonts w:cs="Arial"/>
          <w:sz w:val="20"/>
        </w:rPr>
      </w:pPr>
    </w:p>
    <w:p w:rsidR="00DC5CF6" w:rsidRPr="00DC5CF6" w:rsidRDefault="00DC5CF6" w:rsidP="00DC5CF6">
      <w:pPr>
        <w:pStyle w:val="TableText"/>
        <w:spacing w:line="276" w:lineRule="auto"/>
        <w:rPr>
          <w:rFonts w:cs="Arial"/>
        </w:rPr>
      </w:pPr>
      <w:r w:rsidRPr="00DC5CF6">
        <w:rPr>
          <w:rFonts w:cs="Arial"/>
          <w:b/>
        </w:rPr>
        <w:t xml:space="preserve">Optional Component </w:t>
      </w:r>
      <w:r w:rsidRPr="00DC5CF6">
        <w:rPr>
          <w:rFonts w:cs="Arial"/>
        </w:rPr>
        <w:t>(40%)</w:t>
      </w:r>
    </w:p>
    <w:p w:rsidR="00DC5CF6" w:rsidRPr="00DC5CF6" w:rsidRDefault="00DC5CF6" w:rsidP="00DC5CF6">
      <w:pPr>
        <w:pStyle w:val="TableText"/>
        <w:spacing w:line="276" w:lineRule="auto"/>
        <w:rPr>
          <w:rFonts w:cs="Arial"/>
        </w:rPr>
      </w:pPr>
      <w:r w:rsidRPr="00DC5CF6">
        <w:rPr>
          <w:rFonts w:cs="Arial"/>
        </w:rPr>
        <w:t xml:space="preserve">Students to select </w:t>
      </w:r>
      <w:r w:rsidRPr="00DC5CF6">
        <w:rPr>
          <w:rFonts w:cs="Arial"/>
          <w:b/>
        </w:rPr>
        <w:t>two</w:t>
      </w:r>
      <w:r w:rsidRPr="00DC5CF6">
        <w:rPr>
          <w:rFonts w:cs="Arial"/>
        </w:rPr>
        <w:t xml:space="preserve"> options each from: </w:t>
      </w:r>
    </w:p>
    <w:p w:rsidR="00DC5CF6" w:rsidRPr="00DC5CF6" w:rsidRDefault="00DC5CF6" w:rsidP="00DC5CF6">
      <w:pPr>
        <w:pStyle w:val="BulletText1"/>
        <w:spacing w:line="276" w:lineRule="auto"/>
        <w:rPr>
          <w:rFonts w:cs="Arial"/>
          <w:sz w:val="20"/>
        </w:rPr>
      </w:pPr>
      <w:r w:rsidRPr="00DC5CF6">
        <w:rPr>
          <w:rFonts w:cs="Arial"/>
          <w:sz w:val="20"/>
        </w:rPr>
        <w:t>First Aid</w:t>
      </w:r>
    </w:p>
    <w:p w:rsidR="00DC5CF6" w:rsidRPr="00DC5CF6" w:rsidRDefault="00DC5CF6" w:rsidP="00DC5CF6">
      <w:pPr>
        <w:pStyle w:val="BulletText1"/>
        <w:spacing w:line="276" w:lineRule="auto"/>
        <w:rPr>
          <w:rFonts w:cs="Arial"/>
          <w:sz w:val="20"/>
        </w:rPr>
      </w:pPr>
      <w:r w:rsidRPr="00DC5CF6">
        <w:rPr>
          <w:rFonts w:cs="Arial"/>
          <w:sz w:val="20"/>
        </w:rPr>
        <w:t>Composition and Performance</w:t>
      </w:r>
    </w:p>
    <w:p w:rsidR="00DC5CF6" w:rsidRDefault="00DC5CF6" w:rsidP="00DC5CF6">
      <w:pPr>
        <w:pStyle w:val="BulletText1"/>
        <w:spacing w:line="276" w:lineRule="auto"/>
        <w:rPr>
          <w:rFonts w:cs="Arial"/>
          <w:sz w:val="20"/>
        </w:rPr>
      </w:pPr>
      <w:r w:rsidRPr="00DC5CF6">
        <w:rPr>
          <w:rFonts w:cs="Arial"/>
          <w:sz w:val="20"/>
        </w:rPr>
        <w:t>Fitness Choices</w:t>
      </w:r>
    </w:p>
    <w:p w:rsidR="00DC5CF6" w:rsidRPr="00DC5CF6" w:rsidRDefault="00DC5CF6" w:rsidP="00DC5CF6">
      <w:pPr>
        <w:pStyle w:val="BulletText1"/>
        <w:spacing w:line="276" w:lineRule="auto"/>
        <w:rPr>
          <w:rFonts w:cs="Arial"/>
          <w:sz w:val="20"/>
        </w:rPr>
      </w:pPr>
      <w:r w:rsidRPr="00DC5CF6">
        <w:rPr>
          <w:rFonts w:cs="Arial"/>
          <w:sz w:val="20"/>
        </w:rPr>
        <w:t>Outdoor Recreation</w:t>
      </w:r>
    </w:p>
    <w:p w:rsidR="00DC5CF6" w:rsidRPr="00DC5CF6" w:rsidRDefault="00DC5CF6" w:rsidP="00DC5CF6">
      <w:pPr>
        <w:pStyle w:val="BodyText"/>
        <w:spacing w:line="276" w:lineRule="auto"/>
        <w:rPr>
          <w:rFonts w:ascii="Arial" w:hAnsi="Arial" w:cs="Arial"/>
          <w:sz w:val="20"/>
          <w:szCs w:val="20"/>
        </w:rPr>
      </w:pPr>
    </w:p>
    <w:p w:rsidR="00DC5CF6" w:rsidRPr="00DC5CF6" w:rsidRDefault="00DC5CF6" w:rsidP="00DC5CF6">
      <w:pPr>
        <w:spacing w:line="276" w:lineRule="auto"/>
      </w:pPr>
    </w:p>
    <w:p w:rsidR="00DC5CF6" w:rsidRPr="00DC5CF6" w:rsidRDefault="00DC5CF6" w:rsidP="00DC5CF6">
      <w:pPr>
        <w:pStyle w:val="TableText"/>
        <w:spacing w:line="276" w:lineRule="auto"/>
        <w:rPr>
          <w:rFonts w:cs="Arial"/>
          <w:b/>
        </w:rPr>
      </w:pPr>
      <w:r w:rsidRPr="00DC5CF6">
        <w:rPr>
          <w:rFonts w:cs="Arial"/>
          <w:b/>
        </w:rPr>
        <w:t>COURSE REQUIREMENTS</w:t>
      </w:r>
    </w:p>
    <w:p w:rsidR="00DC5CF6" w:rsidRPr="00DC5CF6" w:rsidRDefault="00DC5CF6" w:rsidP="00DC5CF6">
      <w:pPr>
        <w:pStyle w:val="TableText"/>
        <w:spacing w:line="276" w:lineRule="auto"/>
        <w:rPr>
          <w:rFonts w:cs="Arial"/>
          <w:b/>
        </w:rPr>
      </w:pPr>
    </w:p>
    <w:p w:rsidR="00DC5CF6" w:rsidRPr="00DC5CF6" w:rsidRDefault="00DC5CF6" w:rsidP="00DC5CF6">
      <w:pPr>
        <w:spacing w:line="276" w:lineRule="auto"/>
      </w:pPr>
      <w:r w:rsidRPr="00DC5CF6">
        <w:t>In addition to core studies, students select two</w:t>
      </w:r>
      <w:r w:rsidRPr="00DC5CF6">
        <w:rPr>
          <w:b/>
        </w:rPr>
        <w:t xml:space="preserve"> </w:t>
      </w:r>
      <w:r w:rsidRPr="00DC5CF6">
        <w:t>option</w:t>
      </w:r>
      <w:r>
        <w:t>s</w:t>
      </w:r>
      <w:r w:rsidRPr="00DC5CF6">
        <w:t xml:space="preserve"> in the Preliminary course.</w:t>
      </w:r>
    </w:p>
    <w:p w:rsidR="00DC5CF6" w:rsidRPr="00DC5CF6" w:rsidRDefault="00DC5CF6" w:rsidP="00DC5CF6">
      <w:pPr>
        <w:spacing w:line="276" w:lineRule="auto"/>
      </w:pPr>
    </w:p>
    <w:p w:rsidR="00DC5CF6" w:rsidRPr="00704DEF" w:rsidRDefault="00DC5CF6" w:rsidP="00DC5CF6">
      <w:pPr>
        <w:spacing w:line="276" w:lineRule="auto"/>
      </w:pPr>
    </w:p>
    <w:p w:rsidR="00704DEF" w:rsidRPr="00704DEF" w:rsidRDefault="00704DEF" w:rsidP="00704DEF">
      <w:pPr>
        <w:rPr>
          <w:b/>
        </w:rPr>
      </w:pPr>
      <w:r w:rsidRPr="00704DEF">
        <w:rPr>
          <w:b/>
        </w:rPr>
        <w:t>SYLLABUS OUTCOMES</w:t>
      </w:r>
    </w:p>
    <w:p w:rsidR="00704DEF" w:rsidRPr="00704DEF" w:rsidRDefault="00704DEF" w:rsidP="00704DEF"/>
    <w:p w:rsidR="00704DEF" w:rsidRPr="00704DEF" w:rsidRDefault="00704DEF" w:rsidP="00704DEF">
      <w:pPr>
        <w:pStyle w:val="NoSpacing"/>
        <w:rPr>
          <w:i/>
          <w:szCs w:val="20"/>
        </w:rPr>
      </w:pPr>
      <w:r w:rsidRPr="00704DEF">
        <w:rPr>
          <w:i/>
          <w:szCs w:val="20"/>
        </w:rPr>
        <w:t>A student demonstrates a commitment to social justice through valuing diversity, equity and supportive environments</w:t>
      </w:r>
    </w:p>
    <w:p w:rsidR="00704DEF" w:rsidRPr="00704DEF" w:rsidRDefault="00704DEF" w:rsidP="00704DEF">
      <w:pPr>
        <w:pStyle w:val="NoSpacing"/>
        <w:numPr>
          <w:ilvl w:val="1"/>
          <w:numId w:val="20"/>
        </w:numPr>
        <w:spacing w:before="80"/>
        <w:ind w:left="851"/>
        <w:rPr>
          <w:i/>
          <w:szCs w:val="20"/>
        </w:rPr>
      </w:pPr>
      <w:r w:rsidRPr="00704DEF">
        <w:rPr>
          <w:i/>
          <w:szCs w:val="20"/>
        </w:rPr>
        <w:t>shows responsibility and a willingness to act for personal and community health</w:t>
      </w:r>
    </w:p>
    <w:p w:rsidR="00704DEF" w:rsidRPr="00704DEF" w:rsidRDefault="00704DEF" w:rsidP="00704DEF">
      <w:pPr>
        <w:pStyle w:val="NoSpacing"/>
        <w:numPr>
          <w:ilvl w:val="1"/>
          <w:numId w:val="20"/>
        </w:numPr>
        <w:spacing w:before="80"/>
        <w:ind w:left="851"/>
        <w:rPr>
          <w:i/>
          <w:szCs w:val="20"/>
        </w:rPr>
      </w:pPr>
      <w:r w:rsidRPr="00704DEF">
        <w:rPr>
          <w:i/>
          <w:szCs w:val="20"/>
        </w:rPr>
        <w:t>shows a willingness to question issues that impact on health and performance</w:t>
      </w:r>
    </w:p>
    <w:p w:rsidR="00704DEF" w:rsidRPr="00704DEF" w:rsidRDefault="00704DEF" w:rsidP="00704DEF">
      <w:pPr>
        <w:pStyle w:val="NoSpacing"/>
        <w:numPr>
          <w:ilvl w:val="1"/>
          <w:numId w:val="20"/>
        </w:numPr>
        <w:spacing w:before="80"/>
        <w:ind w:left="851"/>
        <w:rPr>
          <w:i/>
          <w:szCs w:val="20"/>
        </w:rPr>
      </w:pPr>
      <w:r w:rsidRPr="00704DEF">
        <w:rPr>
          <w:i/>
          <w:szCs w:val="20"/>
        </w:rPr>
        <w:t>values the technical and aesthetic qualities of and participation in physical activity</w:t>
      </w:r>
    </w:p>
    <w:p w:rsidR="00704DEF" w:rsidRPr="00704DEF" w:rsidRDefault="00704DEF" w:rsidP="00704DEF">
      <w:pPr>
        <w:pStyle w:val="NoSpacing"/>
        <w:spacing w:before="80"/>
        <w:rPr>
          <w:szCs w:val="20"/>
        </w:rPr>
      </w:pPr>
    </w:p>
    <w:p w:rsidR="00704DEF" w:rsidRPr="00704DEF" w:rsidRDefault="00704DEF" w:rsidP="00704DEF">
      <w:pPr>
        <w:pStyle w:val="NoSpacing"/>
        <w:spacing w:before="80" w:after="60"/>
        <w:rPr>
          <w:i/>
          <w:szCs w:val="20"/>
        </w:rPr>
      </w:pPr>
      <w:r w:rsidRPr="00704DEF">
        <w:rPr>
          <w:i/>
          <w:szCs w:val="20"/>
        </w:rPr>
        <w:t>A student …</w:t>
      </w:r>
    </w:p>
    <w:p w:rsidR="00704DEF" w:rsidRPr="00704DEF" w:rsidRDefault="00704DEF" w:rsidP="00704DEF">
      <w:pPr>
        <w:pStyle w:val="NoSpacing"/>
        <w:spacing w:before="80"/>
        <w:rPr>
          <w:szCs w:val="20"/>
        </w:rPr>
      </w:pPr>
      <w:r w:rsidRPr="00704DEF">
        <w:rPr>
          <w:b/>
          <w:szCs w:val="20"/>
        </w:rPr>
        <w:t>P1</w:t>
      </w:r>
      <w:r w:rsidRPr="00704DEF">
        <w:rPr>
          <w:szCs w:val="20"/>
        </w:rPr>
        <w:tab/>
        <w:t>identifies and examines why individuals give different meanings to health</w:t>
      </w:r>
    </w:p>
    <w:p w:rsidR="00704DEF" w:rsidRPr="00704DEF" w:rsidRDefault="00704DEF" w:rsidP="00704DEF">
      <w:pPr>
        <w:pStyle w:val="NoSpacing"/>
        <w:spacing w:before="80"/>
        <w:rPr>
          <w:szCs w:val="20"/>
        </w:rPr>
      </w:pPr>
      <w:r w:rsidRPr="00704DEF">
        <w:rPr>
          <w:b/>
          <w:szCs w:val="20"/>
        </w:rPr>
        <w:t>P2</w:t>
      </w:r>
      <w:r w:rsidRPr="00704DEF">
        <w:rPr>
          <w:szCs w:val="20"/>
        </w:rPr>
        <w:tab/>
        <w:t>explains how a range of health behaviours affect an individual’s health</w:t>
      </w:r>
    </w:p>
    <w:p w:rsidR="00704DEF" w:rsidRPr="00704DEF" w:rsidRDefault="00704DEF" w:rsidP="00704DEF">
      <w:pPr>
        <w:pStyle w:val="NoSpacing"/>
        <w:spacing w:before="80"/>
        <w:rPr>
          <w:szCs w:val="20"/>
        </w:rPr>
      </w:pPr>
      <w:r w:rsidRPr="00704DEF">
        <w:rPr>
          <w:b/>
          <w:szCs w:val="20"/>
        </w:rPr>
        <w:t>P3</w:t>
      </w:r>
      <w:r w:rsidRPr="00704DEF">
        <w:rPr>
          <w:szCs w:val="20"/>
        </w:rPr>
        <w:tab/>
        <w:t xml:space="preserve">describes how an individual’s health is determined by a range of factors </w:t>
      </w:r>
    </w:p>
    <w:p w:rsidR="00704DEF" w:rsidRPr="00704DEF" w:rsidRDefault="00704DEF" w:rsidP="00704DEF">
      <w:pPr>
        <w:pStyle w:val="NoSpacing"/>
        <w:spacing w:before="80"/>
        <w:rPr>
          <w:szCs w:val="20"/>
        </w:rPr>
      </w:pPr>
      <w:r w:rsidRPr="00704DEF">
        <w:rPr>
          <w:b/>
          <w:szCs w:val="20"/>
        </w:rPr>
        <w:t>P4</w:t>
      </w:r>
      <w:r w:rsidRPr="00704DEF">
        <w:rPr>
          <w:szCs w:val="20"/>
        </w:rPr>
        <w:tab/>
        <w:t>evaluates aspects of health over which individuals can exert some control</w:t>
      </w:r>
    </w:p>
    <w:p w:rsidR="00704DEF" w:rsidRPr="00704DEF" w:rsidRDefault="00704DEF" w:rsidP="00704DEF">
      <w:pPr>
        <w:pStyle w:val="NoSpacing"/>
        <w:spacing w:before="80"/>
        <w:rPr>
          <w:szCs w:val="20"/>
        </w:rPr>
      </w:pPr>
      <w:r w:rsidRPr="00704DEF">
        <w:rPr>
          <w:b/>
          <w:szCs w:val="20"/>
        </w:rPr>
        <w:lastRenderedPageBreak/>
        <w:t>P5</w:t>
      </w:r>
      <w:r w:rsidRPr="00704DEF">
        <w:rPr>
          <w:szCs w:val="20"/>
        </w:rPr>
        <w:tab/>
        <w:t xml:space="preserve">describes factors that contribute to effective health promotion </w:t>
      </w:r>
    </w:p>
    <w:p w:rsidR="00704DEF" w:rsidRPr="00704DEF" w:rsidRDefault="00704DEF" w:rsidP="00704DEF">
      <w:pPr>
        <w:pStyle w:val="NoSpacing"/>
        <w:spacing w:before="80"/>
        <w:rPr>
          <w:szCs w:val="20"/>
        </w:rPr>
      </w:pPr>
      <w:r w:rsidRPr="00704DEF">
        <w:rPr>
          <w:b/>
          <w:szCs w:val="20"/>
        </w:rPr>
        <w:t>P6</w:t>
      </w:r>
      <w:r w:rsidRPr="00704DEF">
        <w:rPr>
          <w:szCs w:val="20"/>
        </w:rPr>
        <w:tab/>
        <w:t>proposes actions that can improve and maintain an individual’s health</w:t>
      </w:r>
    </w:p>
    <w:p w:rsidR="00704DEF" w:rsidRPr="00704DEF" w:rsidRDefault="00704DEF" w:rsidP="00704DEF">
      <w:pPr>
        <w:pStyle w:val="NoSpacing"/>
        <w:spacing w:before="80"/>
        <w:rPr>
          <w:szCs w:val="20"/>
        </w:rPr>
      </w:pPr>
      <w:r w:rsidRPr="00704DEF">
        <w:rPr>
          <w:b/>
          <w:szCs w:val="20"/>
        </w:rPr>
        <w:t>P7</w:t>
      </w:r>
      <w:r w:rsidRPr="00704DEF">
        <w:rPr>
          <w:szCs w:val="20"/>
        </w:rPr>
        <w:tab/>
        <w:t>explains how body systems influence the way the body moves</w:t>
      </w:r>
    </w:p>
    <w:p w:rsidR="00704DEF" w:rsidRPr="00704DEF" w:rsidRDefault="00704DEF" w:rsidP="00704DEF">
      <w:pPr>
        <w:pStyle w:val="NoSpacing"/>
        <w:spacing w:before="80"/>
        <w:rPr>
          <w:szCs w:val="20"/>
        </w:rPr>
      </w:pPr>
      <w:r w:rsidRPr="00704DEF">
        <w:rPr>
          <w:b/>
          <w:szCs w:val="20"/>
        </w:rPr>
        <w:t>P8</w:t>
      </w:r>
      <w:r w:rsidRPr="00704DEF">
        <w:rPr>
          <w:szCs w:val="20"/>
        </w:rPr>
        <w:tab/>
        <w:t>describes the components of physical fitness and explains how they are monitored</w:t>
      </w:r>
    </w:p>
    <w:p w:rsidR="00704DEF" w:rsidRPr="00704DEF" w:rsidRDefault="00704DEF" w:rsidP="00704DEF">
      <w:pPr>
        <w:pStyle w:val="NoSpacing"/>
        <w:spacing w:before="80"/>
        <w:rPr>
          <w:szCs w:val="20"/>
        </w:rPr>
      </w:pPr>
      <w:r w:rsidRPr="00704DEF">
        <w:rPr>
          <w:b/>
          <w:szCs w:val="20"/>
        </w:rPr>
        <w:t>P9</w:t>
      </w:r>
      <w:r w:rsidRPr="00704DEF">
        <w:rPr>
          <w:szCs w:val="20"/>
        </w:rPr>
        <w:tab/>
        <w:t>describes biomechanical factors that influence the efficiency of the body in motion</w:t>
      </w:r>
    </w:p>
    <w:p w:rsidR="00704DEF" w:rsidRPr="00704DEF" w:rsidRDefault="00704DEF" w:rsidP="00704DEF">
      <w:pPr>
        <w:pStyle w:val="NoSpacing"/>
        <w:spacing w:before="80"/>
        <w:rPr>
          <w:szCs w:val="20"/>
        </w:rPr>
      </w:pPr>
      <w:r w:rsidRPr="00704DEF">
        <w:rPr>
          <w:b/>
          <w:szCs w:val="20"/>
        </w:rPr>
        <w:t>P10</w:t>
      </w:r>
      <w:r w:rsidRPr="00704DEF">
        <w:rPr>
          <w:szCs w:val="20"/>
        </w:rPr>
        <w:tab/>
        <w:t>plans for participation in physical activity to satisfy a range of individual needs</w:t>
      </w:r>
    </w:p>
    <w:p w:rsidR="00704DEF" w:rsidRPr="00704DEF" w:rsidRDefault="00704DEF" w:rsidP="00704DEF">
      <w:pPr>
        <w:pStyle w:val="NoSpacing"/>
        <w:spacing w:before="80"/>
        <w:rPr>
          <w:szCs w:val="20"/>
        </w:rPr>
      </w:pPr>
      <w:r w:rsidRPr="00704DEF">
        <w:rPr>
          <w:b/>
          <w:szCs w:val="20"/>
        </w:rPr>
        <w:t>P11</w:t>
      </w:r>
      <w:r w:rsidRPr="00704DEF">
        <w:rPr>
          <w:szCs w:val="20"/>
        </w:rPr>
        <w:tab/>
        <w:t>assesses and monitors physical fitness levels and physical activity patterns</w:t>
      </w:r>
    </w:p>
    <w:p w:rsidR="00704DEF" w:rsidRPr="00704DEF" w:rsidRDefault="00704DEF" w:rsidP="00704DEF">
      <w:pPr>
        <w:pStyle w:val="NoSpacing"/>
        <w:spacing w:before="80"/>
        <w:ind w:left="720" w:hanging="720"/>
        <w:rPr>
          <w:szCs w:val="20"/>
        </w:rPr>
      </w:pPr>
      <w:r w:rsidRPr="00704DEF">
        <w:rPr>
          <w:b/>
          <w:szCs w:val="20"/>
        </w:rPr>
        <w:t>P12</w:t>
      </w:r>
      <w:r w:rsidRPr="00704DEF">
        <w:rPr>
          <w:szCs w:val="20"/>
        </w:rPr>
        <w:tab/>
        <w:t>demonstrates strategies for the assessment, management and prevention of injuries in first aid settings (Option 1)</w:t>
      </w:r>
    </w:p>
    <w:p w:rsidR="00704DEF" w:rsidRPr="00704DEF" w:rsidRDefault="00704DEF" w:rsidP="00704DEF">
      <w:pPr>
        <w:pStyle w:val="NoSpacing"/>
        <w:spacing w:before="80"/>
        <w:ind w:left="720" w:hanging="720"/>
        <w:rPr>
          <w:szCs w:val="20"/>
        </w:rPr>
      </w:pPr>
      <w:r w:rsidRPr="00704DEF">
        <w:rPr>
          <w:b/>
          <w:szCs w:val="20"/>
        </w:rPr>
        <w:t>P13</w:t>
      </w:r>
      <w:r w:rsidRPr="00704DEF">
        <w:rPr>
          <w:szCs w:val="20"/>
        </w:rPr>
        <w:tab/>
        <w:t>develops, refines and performs movement compositions in order to achieve a specific purpose (Option 2)</w:t>
      </w:r>
    </w:p>
    <w:p w:rsidR="00704DEF" w:rsidRPr="00704DEF" w:rsidRDefault="00704DEF" w:rsidP="00704DEF">
      <w:pPr>
        <w:pStyle w:val="NoSpacing"/>
        <w:spacing w:before="80"/>
        <w:ind w:left="720" w:hanging="720"/>
        <w:rPr>
          <w:szCs w:val="20"/>
        </w:rPr>
      </w:pPr>
      <w:r w:rsidRPr="00704DEF">
        <w:rPr>
          <w:b/>
          <w:szCs w:val="20"/>
        </w:rPr>
        <w:t>P14</w:t>
      </w:r>
      <w:r w:rsidRPr="00704DEF">
        <w:rPr>
          <w:szCs w:val="20"/>
        </w:rPr>
        <w:tab/>
        <w:t>demonstrates the technical and interpersonal skills necessary to participate safely in challenging outdoor recreation activities (Option 4)</w:t>
      </w:r>
    </w:p>
    <w:p w:rsidR="00704DEF" w:rsidRPr="00704DEF" w:rsidRDefault="00704DEF" w:rsidP="00704DEF"/>
    <w:p w:rsidR="00704DEF" w:rsidRPr="00704DEF" w:rsidRDefault="00704DEF" w:rsidP="00704DEF"/>
    <w:p w:rsidR="00704DEF" w:rsidRPr="00704DEF" w:rsidRDefault="00704DEF" w:rsidP="00704DEF">
      <w:pPr>
        <w:rPr>
          <w:b/>
        </w:rPr>
      </w:pPr>
      <w:r w:rsidRPr="00704DEF">
        <w:rPr>
          <w:b/>
        </w:rPr>
        <w:t>BOSTES PRELIMINARY ASSESSMENT INFORMATION</w:t>
      </w:r>
    </w:p>
    <w:p w:rsidR="00704DEF" w:rsidRDefault="00704DEF" w:rsidP="00704DEF">
      <w:pPr>
        <w:rPr>
          <w:b/>
          <w:bCs/>
          <w:color w:val="000000"/>
          <w:sz w:val="16"/>
          <w:szCs w:val="16"/>
        </w:rPr>
      </w:pPr>
    </w:p>
    <w:tbl>
      <w:tblPr>
        <w:tblW w:w="9889" w:type="dxa"/>
        <w:tblBorders>
          <w:top w:val="nil"/>
          <w:left w:val="nil"/>
          <w:bottom w:val="nil"/>
          <w:right w:val="nil"/>
        </w:tblBorders>
        <w:tblLayout w:type="fixed"/>
        <w:tblLook w:val="0000" w:firstRow="0" w:lastRow="0" w:firstColumn="0" w:lastColumn="0" w:noHBand="0" w:noVBand="0"/>
      </w:tblPr>
      <w:tblGrid>
        <w:gridCol w:w="534"/>
        <w:gridCol w:w="8079"/>
        <w:gridCol w:w="1276"/>
      </w:tblGrid>
      <w:tr w:rsidR="00704DEF" w:rsidRPr="005C639D" w:rsidTr="009F63BF">
        <w:trPr>
          <w:trHeight w:val="193"/>
        </w:trPr>
        <w:tc>
          <w:tcPr>
            <w:tcW w:w="8613"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704DEF" w:rsidRPr="005C639D" w:rsidRDefault="00704DEF" w:rsidP="009F63BF">
            <w:pPr>
              <w:autoSpaceDE w:val="0"/>
              <w:autoSpaceDN w:val="0"/>
              <w:adjustRightInd w:val="0"/>
              <w:jc w:val="center"/>
              <w:rPr>
                <w:color w:val="000000"/>
                <w:sz w:val="16"/>
                <w:szCs w:val="16"/>
              </w:rPr>
            </w:pPr>
            <w:r w:rsidRPr="005C639D">
              <w:rPr>
                <w:b/>
                <w:bCs/>
                <w:color w:val="000000"/>
                <w:sz w:val="16"/>
                <w:szCs w:val="16"/>
              </w:rPr>
              <w:t>Component</w:t>
            </w:r>
          </w:p>
        </w:tc>
        <w:tc>
          <w:tcPr>
            <w:tcW w:w="1276"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704DEF" w:rsidRPr="005C639D" w:rsidRDefault="00704DEF" w:rsidP="009F63BF">
            <w:pPr>
              <w:autoSpaceDE w:val="0"/>
              <w:autoSpaceDN w:val="0"/>
              <w:adjustRightInd w:val="0"/>
              <w:jc w:val="center"/>
              <w:rPr>
                <w:color w:val="000000"/>
                <w:sz w:val="16"/>
                <w:szCs w:val="16"/>
              </w:rPr>
            </w:pPr>
            <w:r w:rsidRPr="005C639D">
              <w:rPr>
                <w:b/>
                <w:bCs/>
                <w:color w:val="000000"/>
                <w:sz w:val="16"/>
                <w:szCs w:val="16"/>
              </w:rPr>
              <w:t>Weighting</w:t>
            </w:r>
          </w:p>
        </w:tc>
      </w:tr>
      <w:tr w:rsidR="00704DEF" w:rsidRPr="005C639D" w:rsidTr="009F63BF">
        <w:trPr>
          <w:trHeight w:val="483"/>
        </w:trPr>
        <w:tc>
          <w:tcPr>
            <w:tcW w:w="534" w:type="dxa"/>
            <w:tcBorders>
              <w:top w:val="single" w:sz="4" w:space="0" w:color="000000"/>
              <w:left w:val="single" w:sz="4" w:space="0" w:color="000000"/>
              <w:bottom w:val="single" w:sz="4" w:space="0" w:color="000000"/>
              <w:right w:val="single" w:sz="4" w:space="0" w:color="000000"/>
            </w:tcBorders>
            <w:vAlign w:val="center"/>
          </w:tcPr>
          <w:p w:rsidR="00704DEF" w:rsidRPr="005C639D" w:rsidRDefault="00704DEF" w:rsidP="009F63BF">
            <w:pPr>
              <w:autoSpaceDE w:val="0"/>
              <w:autoSpaceDN w:val="0"/>
              <w:adjustRightInd w:val="0"/>
              <w:jc w:val="center"/>
              <w:rPr>
                <w:color w:val="000000"/>
                <w:sz w:val="16"/>
                <w:szCs w:val="16"/>
              </w:rPr>
            </w:pPr>
            <w:r w:rsidRPr="005C639D">
              <w:rPr>
                <w:color w:val="000000"/>
                <w:sz w:val="16"/>
                <w:szCs w:val="16"/>
              </w:rPr>
              <w:t>A</w:t>
            </w:r>
          </w:p>
        </w:tc>
        <w:tc>
          <w:tcPr>
            <w:tcW w:w="8079" w:type="dxa"/>
            <w:tcBorders>
              <w:top w:val="single" w:sz="4" w:space="0" w:color="000000"/>
              <w:left w:val="single" w:sz="4" w:space="0" w:color="000000"/>
              <w:bottom w:val="single" w:sz="4" w:space="0" w:color="000000"/>
              <w:right w:val="single" w:sz="4" w:space="0" w:color="000000"/>
            </w:tcBorders>
            <w:vAlign w:val="center"/>
          </w:tcPr>
          <w:p w:rsidR="00704DEF" w:rsidRPr="005C639D" w:rsidRDefault="00704DEF" w:rsidP="009F63BF">
            <w:pPr>
              <w:autoSpaceDE w:val="0"/>
              <w:autoSpaceDN w:val="0"/>
              <w:adjustRightInd w:val="0"/>
              <w:rPr>
                <w:color w:val="000000"/>
                <w:sz w:val="16"/>
                <w:szCs w:val="16"/>
              </w:rPr>
            </w:pPr>
            <w:r w:rsidRPr="005C639D">
              <w:rPr>
                <w:color w:val="000000"/>
                <w:sz w:val="16"/>
                <w:szCs w:val="16"/>
              </w:rPr>
              <w:t xml:space="preserve">Knowledge and understanding of: • factors that affect health • the way the body moves </w:t>
            </w:r>
          </w:p>
        </w:tc>
        <w:tc>
          <w:tcPr>
            <w:tcW w:w="1276" w:type="dxa"/>
            <w:tcBorders>
              <w:top w:val="single" w:sz="4" w:space="0" w:color="000000"/>
              <w:left w:val="single" w:sz="4" w:space="0" w:color="000000"/>
              <w:bottom w:val="single" w:sz="4" w:space="0" w:color="000000"/>
              <w:right w:val="single" w:sz="4" w:space="0" w:color="000000"/>
            </w:tcBorders>
            <w:vAlign w:val="center"/>
          </w:tcPr>
          <w:p w:rsidR="00704DEF" w:rsidRPr="005C639D" w:rsidRDefault="00704DEF" w:rsidP="009F63BF">
            <w:pPr>
              <w:autoSpaceDE w:val="0"/>
              <w:autoSpaceDN w:val="0"/>
              <w:adjustRightInd w:val="0"/>
              <w:jc w:val="center"/>
              <w:rPr>
                <w:color w:val="000000"/>
                <w:sz w:val="16"/>
                <w:szCs w:val="16"/>
              </w:rPr>
            </w:pPr>
            <w:r w:rsidRPr="005C639D">
              <w:rPr>
                <w:color w:val="000000"/>
                <w:sz w:val="16"/>
                <w:szCs w:val="16"/>
              </w:rPr>
              <w:t xml:space="preserve">40 </w:t>
            </w:r>
          </w:p>
        </w:tc>
      </w:tr>
      <w:tr w:rsidR="00704DEF" w:rsidRPr="005C639D" w:rsidTr="009F63BF">
        <w:trPr>
          <w:trHeight w:val="483"/>
        </w:trPr>
        <w:tc>
          <w:tcPr>
            <w:tcW w:w="534" w:type="dxa"/>
            <w:tcBorders>
              <w:top w:val="single" w:sz="4" w:space="0" w:color="000000"/>
              <w:left w:val="single" w:sz="4" w:space="0" w:color="000000"/>
              <w:bottom w:val="single" w:sz="4" w:space="0" w:color="000000"/>
              <w:right w:val="single" w:sz="4" w:space="0" w:color="000000"/>
            </w:tcBorders>
            <w:vAlign w:val="center"/>
          </w:tcPr>
          <w:p w:rsidR="00704DEF" w:rsidRPr="005C639D" w:rsidRDefault="00704DEF" w:rsidP="009F63BF">
            <w:pPr>
              <w:autoSpaceDE w:val="0"/>
              <w:autoSpaceDN w:val="0"/>
              <w:adjustRightInd w:val="0"/>
              <w:jc w:val="center"/>
              <w:rPr>
                <w:color w:val="000000"/>
                <w:sz w:val="16"/>
                <w:szCs w:val="16"/>
              </w:rPr>
            </w:pPr>
            <w:r w:rsidRPr="005C639D">
              <w:rPr>
                <w:color w:val="000000"/>
                <w:sz w:val="16"/>
                <w:szCs w:val="16"/>
              </w:rPr>
              <w:t>B</w:t>
            </w:r>
          </w:p>
        </w:tc>
        <w:tc>
          <w:tcPr>
            <w:tcW w:w="8079" w:type="dxa"/>
            <w:tcBorders>
              <w:top w:val="single" w:sz="4" w:space="0" w:color="000000"/>
              <w:left w:val="single" w:sz="4" w:space="0" w:color="000000"/>
              <w:bottom w:val="single" w:sz="4" w:space="0" w:color="000000"/>
              <w:right w:val="single" w:sz="4" w:space="0" w:color="000000"/>
            </w:tcBorders>
            <w:vAlign w:val="center"/>
          </w:tcPr>
          <w:p w:rsidR="00704DEF" w:rsidRPr="005C639D" w:rsidRDefault="00704DEF" w:rsidP="009F63BF">
            <w:pPr>
              <w:autoSpaceDE w:val="0"/>
              <w:autoSpaceDN w:val="0"/>
              <w:adjustRightInd w:val="0"/>
              <w:rPr>
                <w:color w:val="000000"/>
                <w:sz w:val="16"/>
                <w:szCs w:val="16"/>
              </w:rPr>
            </w:pPr>
            <w:r w:rsidRPr="005C639D">
              <w:rPr>
                <w:color w:val="000000"/>
                <w:sz w:val="16"/>
                <w:szCs w:val="16"/>
              </w:rPr>
              <w:t xml:space="preserve">Skills in: • influencing personal and community health • taking action to improve participation and performance in physical activity </w:t>
            </w:r>
          </w:p>
        </w:tc>
        <w:tc>
          <w:tcPr>
            <w:tcW w:w="1276" w:type="dxa"/>
            <w:tcBorders>
              <w:top w:val="single" w:sz="4" w:space="0" w:color="000000"/>
              <w:left w:val="single" w:sz="4" w:space="0" w:color="000000"/>
              <w:bottom w:val="single" w:sz="4" w:space="0" w:color="000000"/>
              <w:right w:val="single" w:sz="4" w:space="0" w:color="000000"/>
            </w:tcBorders>
            <w:vAlign w:val="center"/>
          </w:tcPr>
          <w:p w:rsidR="00704DEF" w:rsidRPr="005C639D" w:rsidRDefault="00704DEF" w:rsidP="009F63BF">
            <w:pPr>
              <w:autoSpaceDE w:val="0"/>
              <w:autoSpaceDN w:val="0"/>
              <w:adjustRightInd w:val="0"/>
              <w:jc w:val="center"/>
              <w:rPr>
                <w:color w:val="000000"/>
                <w:sz w:val="16"/>
                <w:szCs w:val="16"/>
              </w:rPr>
            </w:pPr>
            <w:r w:rsidRPr="005C639D">
              <w:rPr>
                <w:color w:val="000000"/>
                <w:sz w:val="16"/>
                <w:szCs w:val="16"/>
              </w:rPr>
              <w:t xml:space="preserve">30 </w:t>
            </w:r>
          </w:p>
        </w:tc>
      </w:tr>
      <w:tr w:rsidR="00704DEF" w:rsidRPr="005C639D" w:rsidTr="009F63BF">
        <w:trPr>
          <w:trHeight w:val="483"/>
        </w:trPr>
        <w:tc>
          <w:tcPr>
            <w:tcW w:w="534" w:type="dxa"/>
            <w:tcBorders>
              <w:top w:val="single" w:sz="4" w:space="0" w:color="000000"/>
              <w:left w:val="single" w:sz="4" w:space="0" w:color="000000"/>
              <w:bottom w:val="single" w:sz="6" w:space="0" w:color="000000"/>
              <w:right w:val="single" w:sz="4" w:space="0" w:color="000000"/>
            </w:tcBorders>
            <w:vAlign w:val="center"/>
          </w:tcPr>
          <w:p w:rsidR="00704DEF" w:rsidRPr="005C639D" w:rsidRDefault="00704DEF" w:rsidP="009F63BF">
            <w:pPr>
              <w:autoSpaceDE w:val="0"/>
              <w:autoSpaceDN w:val="0"/>
              <w:adjustRightInd w:val="0"/>
              <w:jc w:val="center"/>
              <w:rPr>
                <w:color w:val="000000"/>
                <w:sz w:val="16"/>
                <w:szCs w:val="16"/>
              </w:rPr>
            </w:pPr>
            <w:r w:rsidRPr="005C639D">
              <w:rPr>
                <w:color w:val="000000"/>
                <w:sz w:val="16"/>
                <w:szCs w:val="16"/>
              </w:rPr>
              <w:t>C</w:t>
            </w:r>
          </w:p>
        </w:tc>
        <w:tc>
          <w:tcPr>
            <w:tcW w:w="8079" w:type="dxa"/>
            <w:tcBorders>
              <w:top w:val="single" w:sz="4" w:space="0" w:color="000000"/>
              <w:left w:val="single" w:sz="4" w:space="0" w:color="000000"/>
              <w:bottom w:val="single" w:sz="6" w:space="0" w:color="000000"/>
              <w:right w:val="single" w:sz="4" w:space="0" w:color="000000"/>
            </w:tcBorders>
            <w:vAlign w:val="center"/>
          </w:tcPr>
          <w:p w:rsidR="00704DEF" w:rsidRPr="005C639D" w:rsidRDefault="00704DEF" w:rsidP="009F63BF">
            <w:pPr>
              <w:autoSpaceDE w:val="0"/>
              <w:autoSpaceDN w:val="0"/>
              <w:adjustRightInd w:val="0"/>
              <w:rPr>
                <w:color w:val="000000"/>
                <w:sz w:val="16"/>
                <w:szCs w:val="16"/>
              </w:rPr>
            </w:pPr>
            <w:r w:rsidRPr="005C639D">
              <w:rPr>
                <w:color w:val="000000"/>
                <w:sz w:val="16"/>
                <w:szCs w:val="16"/>
              </w:rPr>
              <w:t xml:space="preserve">Skills in critical thinking, research and analysis </w:t>
            </w:r>
          </w:p>
        </w:tc>
        <w:tc>
          <w:tcPr>
            <w:tcW w:w="1276" w:type="dxa"/>
            <w:tcBorders>
              <w:top w:val="single" w:sz="4" w:space="0" w:color="000000"/>
              <w:left w:val="single" w:sz="4" w:space="0" w:color="000000"/>
              <w:bottom w:val="single" w:sz="6" w:space="0" w:color="000000"/>
              <w:right w:val="single" w:sz="4" w:space="0" w:color="000000"/>
            </w:tcBorders>
            <w:vAlign w:val="center"/>
          </w:tcPr>
          <w:p w:rsidR="00704DEF" w:rsidRPr="005C639D" w:rsidRDefault="00704DEF" w:rsidP="009F63BF">
            <w:pPr>
              <w:autoSpaceDE w:val="0"/>
              <w:autoSpaceDN w:val="0"/>
              <w:adjustRightInd w:val="0"/>
              <w:jc w:val="center"/>
              <w:rPr>
                <w:color w:val="000000"/>
                <w:sz w:val="16"/>
                <w:szCs w:val="16"/>
              </w:rPr>
            </w:pPr>
            <w:r w:rsidRPr="005C639D">
              <w:rPr>
                <w:color w:val="000000"/>
                <w:sz w:val="16"/>
                <w:szCs w:val="16"/>
              </w:rPr>
              <w:t xml:space="preserve">30 </w:t>
            </w:r>
          </w:p>
        </w:tc>
      </w:tr>
      <w:tr w:rsidR="00704DEF" w:rsidRPr="005C639D" w:rsidTr="009F63BF">
        <w:trPr>
          <w:trHeight w:val="186"/>
        </w:trPr>
        <w:tc>
          <w:tcPr>
            <w:tcW w:w="8613" w:type="dxa"/>
            <w:gridSpan w:val="2"/>
            <w:tcBorders>
              <w:top w:val="single" w:sz="6" w:space="0" w:color="000000"/>
              <w:left w:val="nil"/>
              <w:bottom w:val="nil"/>
              <w:right w:val="single" w:sz="4" w:space="0" w:color="auto"/>
            </w:tcBorders>
            <w:vAlign w:val="center"/>
          </w:tcPr>
          <w:p w:rsidR="00704DEF" w:rsidRPr="005C639D" w:rsidRDefault="00704DEF" w:rsidP="009F63BF">
            <w:pPr>
              <w:autoSpaceDE w:val="0"/>
              <w:autoSpaceDN w:val="0"/>
              <w:adjustRightInd w:val="0"/>
              <w:jc w:val="center"/>
              <w:rPr>
                <w:color w:val="000000"/>
                <w:sz w:val="16"/>
                <w:szCs w:val="16"/>
              </w:rPr>
            </w:pPr>
          </w:p>
        </w:tc>
        <w:tc>
          <w:tcPr>
            <w:tcW w:w="1276" w:type="dxa"/>
            <w:tcBorders>
              <w:top w:val="single" w:sz="6" w:space="0" w:color="000000"/>
              <w:left w:val="single" w:sz="4" w:space="0" w:color="auto"/>
              <w:bottom w:val="single" w:sz="4" w:space="0" w:color="000000"/>
              <w:right w:val="single" w:sz="4" w:space="0" w:color="000000"/>
            </w:tcBorders>
            <w:shd w:val="clear" w:color="auto" w:fill="FDE9D9" w:themeFill="accent6" w:themeFillTint="33"/>
            <w:vAlign w:val="center"/>
          </w:tcPr>
          <w:p w:rsidR="00704DEF" w:rsidRPr="005C639D" w:rsidRDefault="00704DEF" w:rsidP="009F63BF">
            <w:pPr>
              <w:autoSpaceDE w:val="0"/>
              <w:autoSpaceDN w:val="0"/>
              <w:adjustRightInd w:val="0"/>
              <w:jc w:val="center"/>
              <w:rPr>
                <w:color w:val="000000"/>
                <w:sz w:val="16"/>
                <w:szCs w:val="16"/>
              </w:rPr>
            </w:pPr>
            <w:r w:rsidRPr="005C639D">
              <w:rPr>
                <w:b/>
                <w:bCs/>
                <w:color w:val="000000"/>
                <w:sz w:val="16"/>
                <w:szCs w:val="16"/>
              </w:rPr>
              <w:t xml:space="preserve">100 </w:t>
            </w:r>
          </w:p>
        </w:tc>
      </w:tr>
    </w:tbl>
    <w:p w:rsidR="00704DEF" w:rsidRDefault="00704DEF" w:rsidP="00704DEF"/>
    <w:p w:rsidR="00704DEF" w:rsidRDefault="00704DEF" w:rsidP="00704DEF"/>
    <w:p w:rsidR="00704DEF" w:rsidRDefault="00704DEF" w:rsidP="00704DEF"/>
    <w:p w:rsidR="00372DAE" w:rsidRDefault="00372DAE" w:rsidP="00372DAE">
      <w:pPr>
        <w:pStyle w:val="BodyText"/>
        <w:spacing w:line="276" w:lineRule="auto"/>
        <w:rPr>
          <w:rFonts w:ascii="Arial" w:hAnsi="Arial" w:cs="Arial"/>
          <w:sz w:val="20"/>
          <w:szCs w:val="20"/>
        </w:rPr>
      </w:pPr>
      <w:r>
        <w:rPr>
          <w:rFonts w:ascii="Arial" w:hAnsi="Arial" w:cs="Arial"/>
          <w:sz w:val="20"/>
          <w:szCs w:val="20"/>
        </w:rPr>
        <w:t>EVIDENCE OF LEARNING (Assessment)</w:t>
      </w:r>
    </w:p>
    <w:p w:rsidR="00704DEF" w:rsidRPr="005758CB" w:rsidRDefault="00704DEF" w:rsidP="00704DEF">
      <w:pPr>
        <w:rPr>
          <w:sz w:val="12"/>
        </w:rPr>
      </w:pPr>
    </w:p>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704DEF" w:rsidTr="009F63BF">
        <w:trPr>
          <w:trHeight w:val="283"/>
        </w:trPr>
        <w:tc>
          <w:tcPr>
            <w:tcW w:w="534" w:type="dxa"/>
            <w:vMerge w:val="restart"/>
            <w:tcBorders>
              <w:bottom w:val="double" w:sz="4" w:space="0" w:color="C00000"/>
            </w:tcBorders>
            <w:shd w:val="clear" w:color="auto" w:fill="8DB3E2" w:themeFill="text2" w:themeFillTint="66"/>
            <w:vAlign w:val="center"/>
          </w:tcPr>
          <w:p w:rsidR="00704DEF" w:rsidRPr="001E3236" w:rsidRDefault="00704DEF"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704DEF" w:rsidRPr="00A62DF0" w:rsidRDefault="00704DEF"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704DEF" w:rsidRPr="00A62DF0" w:rsidRDefault="00704DEF"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704DEF" w:rsidRPr="00A62DF0" w:rsidRDefault="00704DEF"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704DEF" w:rsidRPr="00A62DF0" w:rsidRDefault="00704DEF" w:rsidP="009F63BF">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704DEF" w:rsidRPr="00A62DF0" w:rsidRDefault="00704DEF"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704DEF" w:rsidRPr="00A62DF0" w:rsidRDefault="00704DEF" w:rsidP="009F63BF">
            <w:pPr>
              <w:jc w:val="center"/>
              <w:rPr>
                <w:b/>
                <w:sz w:val="16"/>
                <w:szCs w:val="16"/>
              </w:rPr>
            </w:pPr>
            <w:r w:rsidRPr="007C4D79">
              <w:rPr>
                <w:b/>
                <w:sz w:val="12"/>
                <w:szCs w:val="16"/>
              </w:rPr>
              <w:t>Marks</w:t>
            </w:r>
          </w:p>
        </w:tc>
      </w:tr>
      <w:tr w:rsidR="00704DEF" w:rsidTr="009F63BF">
        <w:tc>
          <w:tcPr>
            <w:tcW w:w="534" w:type="dxa"/>
            <w:vMerge/>
            <w:tcBorders>
              <w:bottom w:val="double" w:sz="4" w:space="0" w:color="C00000"/>
            </w:tcBorders>
          </w:tcPr>
          <w:p w:rsidR="00704DEF" w:rsidRDefault="00704DEF" w:rsidP="009F63BF"/>
        </w:tc>
        <w:tc>
          <w:tcPr>
            <w:tcW w:w="1275" w:type="dxa"/>
            <w:vMerge/>
            <w:tcBorders>
              <w:bottom w:val="double" w:sz="4" w:space="0" w:color="C00000"/>
            </w:tcBorders>
          </w:tcPr>
          <w:p w:rsidR="00704DEF" w:rsidRDefault="00704DEF" w:rsidP="009F63BF"/>
        </w:tc>
        <w:tc>
          <w:tcPr>
            <w:tcW w:w="2127" w:type="dxa"/>
            <w:vMerge/>
            <w:tcBorders>
              <w:bottom w:val="double" w:sz="4" w:space="0" w:color="C00000"/>
            </w:tcBorders>
          </w:tcPr>
          <w:p w:rsidR="00704DEF" w:rsidRDefault="00704DEF" w:rsidP="009F63BF"/>
        </w:tc>
        <w:tc>
          <w:tcPr>
            <w:tcW w:w="2268" w:type="dxa"/>
            <w:vMerge/>
            <w:tcBorders>
              <w:bottom w:val="double" w:sz="4" w:space="0" w:color="C00000"/>
            </w:tcBorders>
          </w:tcPr>
          <w:p w:rsidR="00704DEF" w:rsidRDefault="00704DEF" w:rsidP="009F63BF"/>
        </w:tc>
        <w:tc>
          <w:tcPr>
            <w:tcW w:w="992" w:type="dxa"/>
            <w:vMerge/>
            <w:tcBorders>
              <w:bottom w:val="double" w:sz="4" w:space="0" w:color="C00000"/>
            </w:tcBorders>
            <w:shd w:val="clear" w:color="auto" w:fill="B8CCE4" w:themeFill="accent1" w:themeFillTint="66"/>
          </w:tcPr>
          <w:p w:rsidR="00704DEF" w:rsidRPr="00A62DF0" w:rsidRDefault="00704DEF" w:rsidP="009F63BF">
            <w:pPr>
              <w:jc w:val="center"/>
              <w:rPr>
                <w:sz w:val="16"/>
                <w:szCs w:val="16"/>
              </w:rPr>
            </w:pPr>
          </w:p>
        </w:tc>
        <w:tc>
          <w:tcPr>
            <w:tcW w:w="708" w:type="dxa"/>
            <w:tcBorders>
              <w:bottom w:val="double" w:sz="4" w:space="0" w:color="C00000"/>
            </w:tcBorders>
            <w:shd w:val="clear" w:color="auto" w:fill="B8CCE4" w:themeFill="accent1" w:themeFillTint="66"/>
            <w:vAlign w:val="center"/>
          </w:tcPr>
          <w:p w:rsidR="00704DEF" w:rsidRPr="00A62DF0" w:rsidRDefault="00704DEF" w:rsidP="009F63BF">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704DEF" w:rsidRPr="00A62DF0" w:rsidRDefault="00704DEF" w:rsidP="009F63BF">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704DEF" w:rsidRPr="00A62DF0" w:rsidRDefault="00704DEF" w:rsidP="009F63BF">
            <w:pPr>
              <w:jc w:val="center"/>
              <w:rPr>
                <w:sz w:val="16"/>
                <w:szCs w:val="16"/>
              </w:rPr>
            </w:pPr>
            <w:r w:rsidRPr="00A62DF0">
              <w:rPr>
                <w:sz w:val="16"/>
                <w:szCs w:val="16"/>
              </w:rPr>
              <w:t>C</w:t>
            </w:r>
          </w:p>
        </w:tc>
        <w:tc>
          <w:tcPr>
            <w:tcW w:w="567" w:type="dxa"/>
            <w:vMerge/>
            <w:tcBorders>
              <w:bottom w:val="double" w:sz="4" w:space="0" w:color="C00000"/>
            </w:tcBorders>
          </w:tcPr>
          <w:p w:rsidR="00704DEF" w:rsidRDefault="00704DEF" w:rsidP="009F63BF"/>
        </w:tc>
      </w:tr>
      <w:tr w:rsidR="00704DEF" w:rsidTr="009F63BF">
        <w:trPr>
          <w:trHeight w:val="920"/>
        </w:trPr>
        <w:tc>
          <w:tcPr>
            <w:tcW w:w="534" w:type="dxa"/>
            <w:tcBorders>
              <w:top w:val="double" w:sz="4" w:space="0" w:color="C00000"/>
            </w:tcBorders>
            <w:vAlign w:val="center"/>
          </w:tcPr>
          <w:p w:rsidR="00704DEF" w:rsidRPr="00A62DF0" w:rsidRDefault="00704DEF" w:rsidP="009F63BF">
            <w:pPr>
              <w:jc w:val="center"/>
              <w:rPr>
                <w:sz w:val="16"/>
                <w:szCs w:val="16"/>
              </w:rPr>
            </w:pPr>
            <w:r>
              <w:rPr>
                <w:sz w:val="16"/>
                <w:szCs w:val="16"/>
              </w:rPr>
              <w:t>1</w:t>
            </w:r>
          </w:p>
        </w:tc>
        <w:tc>
          <w:tcPr>
            <w:tcW w:w="1275" w:type="dxa"/>
            <w:tcBorders>
              <w:top w:val="double" w:sz="4" w:space="0" w:color="C00000"/>
            </w:tcBorders>
            <w:vAlign w:val="center"/>
          </w:tcPr>
          <w:p w:rsidR="00704DEF" w:rsidRPr="00A62DF0" w:rsidRDefault="00704DEF" w:rsidP="009F63BF">
            <w:pPr>
              <w:rPr>
                <w:sz w:val="16"/>
                <w:szCs w:val="16"/>
              </w:rPr>
            </w:pPr>
            <w:r>
              <w:rPr>
                <w:sz w:val="16"/>
                <w:szCs w:val="16"/>
              </w:rPr>
              <w:t>P 7, 8</w:t>
            </w:r>
          </w:p>
        </w:tc>
        <w:tc>
          <w:tcPr>
            <w:tcW w:w="2127" w:type="dxa"/>
            <w:tcBorders>
              <w:top w:val="double" w:sz="4" w:space="0" w:color="C00000"/>
            </w:tcBorders>
            <w:vAlign w:val="center"/>
          </w:tcPr>
          <w:p w:rsidR="00704DEF" w:rsidRPr="00A62DF0" w:rsidRDefault="00704DEF" w:rsidP="009F63BF">
            <w:pPr>
              <w:rPr>
                <w:sz w:val="16"/>
                <w:szCs w:val="16"/>
              </w:rPr>
            </w:pPr>
            <w:r>
              <w:rPr>
                <w:sz w:val="16"/>
                <w:szCs w:val="16"/>
              </w:rPr>
              <w:t>Body in Motion</w:t>
            </w:r>
          </w:p>
        </w:tc>
        <w:tc>
          <w:tcPr>
            <w:tcW w:w="2268" w:type="dxa"/>
            <w:tcBorders>
              <w:top w:val="double" w:sz="4" w:space="0" w:color="C00000"/>
            </w:tcBorders>
            <w:vAlign w:val="center"/>
          </w:tcPr>
          <w:p w:rsidR="00704DEF" w:rsidRPr="00A62DF0" w:rsidRDefault="00704DEF" w:rsidP="009F63BF">
            <w:pPr>
              <w:rPr>
                <w:sz w:val="16"/>
                <w:szCs w:val="16"/>
              </w:rPr>
            </w:pPr>
            <w:r>
              <w:rPr>
                <w:sz w:val="16"/>
                <w:szCs w:val="16"/>
              </w:rPr>
              <w:t>Video Analysis</w:t>
            </w:r>
          </w:p>
        </w:tc>
        <w:tc>
          <w:tcPr>
            <w:tcW w:w="992" w:type="dxa"/>
            <w:tcBorders>
              <w:top w:val="double" w:sz="4" w:space="0" w:color="C00000"/>
            </w:tcBorders>
            <w:vAlign w:val="center"/>
          </w:tcPr>
          <w:p w:rsidR="00704DEF" w:rsidRDefault="00704DEF" w:rsidP="009F63BF">
            <w:pPr>
              <w:rPr>
                <w:sz w:val="16"/>
                <w:szCs w:val="16"/>
              </w:rPr>
            </w:pPr>
            <w:r>
              <w:rPr>
                <w:sz w:val="16"/>
                <w:szCs w:val="16"/>
              </w:rPr>
              <w:t>Term 1</w:t>
            </w:r>
          </w:p>
          <w:p w:rsidR="00704DEF" w:rsidRPr="00A62DF0" w:rsidRDefault="00704DEF" w:rsidP="009F63BF">
            <w:pPr>
              <w:rPr>
                <w:sz w:val="16"/>
                <w:szCs w:val="16"/>
              </w:rPr>
            </w:pPr>
            <w:r>
              <w:rPr>
                <w:sz w:val="16"/>
                <w:szCs w:val="16"/>
              </w:rPr>
              <w:t>Week 10</w:t>
            </w:r>
          </w:p>
        </w:tc>
        <w:tc>
          <w:tcPr>
            <w:tcW w:w="708" w:type="dxa"/>
            <w:tcBorders>
              <w:top w:val="double" w:sz="4" w:space="0" w:color="C00000"/>
            </w:tcBorders>
            <w:vAlign w:val="center"/>
          </w:tcPr>
          <w:p w:rsidR="00704DEF" w:rsidRPr="00B46BD4" w:rsidRDefault="00704DEF" w:rsidP="009F63BF">
            <w:pPr>
              <w:jc w:val="center"/>
              <w:rPr>
                <w:sz w:val="12"/>
                <w:szCs w:val="16"/>
              </w:rPr>
            </w:pPr>
            <w:r>
              <w:rPr>
                <w:sz w:val="12"/>
                <w:szCs w:val="16"/>
              </w:rPr>
              <w:t>10%</w:t>
            </w:r>
          </w:p>
        </w:tc>
        <w:tc>
          <w:tcPr>
            <w:tcW w:w="709" w:type="dxa"/>
            <w:tcBorders>
              <w:top w:val="double" w:sz="4" w:space="0" w:color="C00000"/>
            </w:tcBorders>
            <w:vAlign w:val="center"/>
          </w:tcPr>
          <w:p w:rsidR="00704DEF" w:rsidRPr="00B46BD4" w:rsidRDefault="00704DEF" w:rsidP="009F63BF">
            <w:pPr>
              <w:jc w:val="center"/>
              <w:rPr>
                <w:sz w:val="12"/>
                <w:szCs w:val="16"/>
              </w:rPr>
            </w:pPr>
          </w:p>
        </w:tc>
        <w:tc>
          <w:tcPr>
            <w:tcW w:w="709" w:type="dxa"/>
            <w:tcBorders>
              <w:top w:val="double" w:sz="4" w:space="0" w:color="C00000"/>
            </w:tcBorders>
            <w:vAlign w:val="center"/>
          </w:tcPr>
          <w:p w:rsidR="00704DEF" w:rsidRPr="00B46BD4" w:rsidRDefault="00704DEF" w:rsidP="009F63BF">
            <w:pPr>
              <w:jc w:val="center"/>
              <w:rPr>
                <w:sz w:val="12"/>
                <w:szCs w:val="16"/>
              </w:rPr>
            </w:pPr>
            <w:r>
              <w:rPr>
                <w:sz w:val="12"/>
                <w:szCs w:val="16"/>
              </w:rPr>
              <w:t>10%</w:t>
            </w:r>
          </w:p>
        </w:tc>
        <w:tc>
          <w:tcPr>
            <w:tcW w:w="567" w:type="dxa"/>
            <w:tcBorders>
              <w:top w:val="double" w:sz="4" w:space="0" w:color="C00000"/>
            </w:tcBorders>
            <w:vAlign w:val="center"/>
          </w:tcPr>
          <w:p w:rsidR="00704DEF" w:rsidRPr="00A62DF0" w:rsidRDefault="00704DEF" w:rsidP="009F63BF">
            <w:pPr>
              <w:jc w:val="center"/>
              <w:rPr>
                <w:sz w:val="16"/>
                <w:szCs w:val="16"/>
              </w:rPr>
            </w:pPr>
            <w:r>
              <w:rPr>
                <w:sz w:val="16"/>
                <w:szCs w:val="16"/>
              </w:rPr>
              <w:t>20%</w:t>
            </w:r>
          </w:p>
        </w:tc>
      </w:tr>
      <w:tr w:rsidR="00704DEF" w:rsidTr="009F63BF">
        <w:trPr>
          <w:trHeight w:val="920"/>
        </w:trPr>
        <w:tc>
          <w:tcPr>
            <w:tcW w:w="534" w:type="dxa"/>
            <w:vAlign w:val="center"/>
          </w:tcPr>
          <w:p w:rsidR="00704DEF" w:rsidRPr="00A62DF0" w:rsidRDefault="00704DEF" w:rsidP="009F63BF">
            <w:pPr>
              <w:jc w:val="center"/>
              <w:rPr>
                <w:sz w:val="16"/>
                <w:szCs w:val="16"/>
              </w:rPr>
            </w:pPr>
            <w:r>
              <w:rPr>
                <w:sz w:val="16"/>
                <w:szCs w:val="16"/>
              </w:rPr>
              <w:t>2</w:t>
            </w:r>
          </w:p>
        </w:tc>
        <w:tc>
          <w:tcPr>
            <w:tcW w:w="1275" w:type="dxa"/>
            <w:vAlign w:val="center"/>
          </w:tcPr>
          <w:p w:rsidR="00704DEF" w:rsidRPr="00A62DF0" w:rsidRDefault="00704DEF" w:rsidP="009F63BF">
            <w:pPr>
              <w:rPr>
                <w:sz w:val="16"/>
                <w:szCs w:val="16"/>
              </w:rPr>
            </w:pPr>
            <w:r>
              <w:rPr>
                <w:sz w:val="16"/>
                <w:szCs w:val="16"/>
              </w:rPr>
              <w:t>P 12, 14</w:t>
            </w:r>
          </w:p>
        </w:tc>
        <w:tc>
          <w:tcPr>
            <w:tcW w:w="2127" w:type="dxa"/>
            <w:vAlign w:val="center"/>
          </w:tcPr>
          <w:p w:rsidR="00704DEF" w:rsidRDefault="00704DEF" w:rsidP="009F63BF">
            <w:pPr>
              <w:rPr>
                <w:sz w:val="16"/>
                <w:szCs w:val="16"/>
              </w:rPr>
            </w:pPr>
            <w:r>
              <w:rPr>
                <w:sz w:val="16"/>
                <w:szCs w:val="16"/>
              </w:rPr>
              <w:t>Outdoor recreation</w:t>
            </w:r>
          </w:p>
          <w:p w:rsidR="00704DEF" w:rsidRPr="00A62DF0" w:rsidRDefault="00704DEF" w:rsidP="009F63BF">
            <w:pPr>
              <w:rPr>
                <w:sz w:val="16"/>
                <w:szCs w:val="16"/>
              </w:rPr>
            </w:pPr>
            <w:r>
              <w:rPr>
                <w:sz w:val="16"/>
                <w:szCs w:val="16"/>
              </w:rPr>
              <w:t>First Aid</w:t>
            </w:r>
          </w:p>
        </w:tc>
        <w:tc>
          <w:tcPr>
            <w:tcW w:w="2268" w:type="dxa"/>
            <w:vAlign w:val="center"/>
          </w:tcPr>
          <w:p w:rsidR="00704DEF" w:rsidRPr="00A62DF0" w:rsidRDefault="00704DEF" w:rsidP="009F63BF">
            <w:pPr>
              <w:rPr>
                <w:sz w:val="16"/>
                <w:szCs w:val="16"/>
              </w:rPr>
            </w:pPr>
            <w:r>
              <w:rPr>
                <w:sz w:val="16"/>
                <w:szCs w:val="16"/>
              </w:rPr>
              <w:t>Scenario Based</w:t>
            </w:r>
          </w:p>
        </w:tc>
        <w:tc>
          <w:tcPr>
            <w:tcW w:w="992" w:type="dxa"/>
            <w:vAlign w:val="center"/>
          </w:tcPr>
          <w:p w:rsidR="00704DEF" w:rsidRDefault="00704DEF" w:rsidP="009F63BF">
            <w:pPr>
              <w:rPr>
                <w:sz w:val="16"/>
                <w:szCs w:val="16"/>
              </w:rPr>
            </w:pPr>
            <w:r>
              <w:rPr>
                <w:sz w:val="16"/>
                <w:szCs w:val="16"/>
              </w:rPr>
              <w:t>Term 2</w:t>
            </w:r>
          </w:p>
          <w:p w:rsidR="00704DEF" w:rsidRPr="00A62DF0" w:rsidRDefault="00704DEF" w:rsidP="009F63BF">
            <w:pPr>
              <w:rPr>
                <w:sz w:val="16"/>
                <w:szCs w:val="16"/>
              </w:rPr>
            </w:pPr>
            <w:r>
              <w:rPr>
                <w:sz w:val="16"/>
                <w:szCs w:val="16"/>
              </w:rPr>
              <w:t>Week 8</w:t>
            </w:r>
          </w:p>
        </w:tc>
        <w:tc>
          <w:tcPr>
            <w:tcW w:w="708" w:type="dxa"/>
            <w:vAlign w:val="center"/>
          </w:tcPr>
          <w:p w:rsidR="00704DEF" w:rsidRPr="00B46BD4" w:rsidRDefault="00704DEF" w:rsidP="009F63BF">
            <w:pPr>
              <w:jc w:val="center"/>
              <w:rPr>
                <w:sz w:val="12"/>
                <w:szCs w:val="16"/>
              </w:rPr>
            </w:pPr>
            <w:r>
              <w:rPr>
                <w:sz w:val="12"/>
                <w:szCs w:val="16"/>
              </w:rPr>
              <w:t>5%</w:t>
            </w:r>
          </w:p>
        </w:tc>
        <w:tc>
          <w:tcPr>
            <w:tcW w:w="709" w:type="dxa"/>
            <w:vAlign w:val="center"/>
          </w:tcPr>
          <w:p w:rsidR="00704DEF" w:rsidRPr="00B46BD4" w:rsidRDefault="00704DEF" w:rsidP="009F63BF">
            <w:pPr>
              <w:jc w:val="center"/>
              <w:rPr>
                <w:sz w:val="12"/>
                <w:szCs w:val="16"/>
              </w:rPr>
            </w:pPr>
            <w:r>
              <w:rPr>
                <w:sz w:val="12"/>
                <w:szCs w:val="16"/>
              </w:rPr>
              <w:t>5%</w:t>
            </w:r>
          </w:p>
        </w:tc>
        <w:tc>
          <w:tcPr>
            <w:tcW w:w="709" w:type="dxa"/>
            <w:vAlign w:val="center"/>
          </w:tcPr>
          <w:p w:rsidR="00704DEF" w:rsidRPr="00B46BD4" w:rsidRDefault="00704DEF" w:rsidP="009F63BF">
            <w:pPr>
              <w:jc w:val="center"/>
              <w:rPr>
                <w:sz w:val="12"/>
                <w:szCs w:val="16"/>
              </w:rPr>
            </w:pPr>
            <w:r>
              <w:rPr>
                <w:sz w:val="12"/>
                <w:szCs w:val="16"/>
              </w:rPr>
              <w:t>10%</w:t>
            </w:r>
          </w:p>
        </w:tc>
        <w:tc>
          <w:tcPr>
            <w:tcW w:w="567" w:type="dxa"/>
            <w:vAlign w:val="center"/>
          </w:tcPr>
          <w:p w:rsidR="00704DEF" w:rsidRPr="00A62DF0" w:rsidRDefault="00704DEF" w:rsidP="009F63BF">
            <w:pPr>
              <w:jc w:val="center"/>
              <w:rPr>
                <w:sz w:val="16"/>
                <w:szCs w:val="16"/>
              </w:rPr>
            </w:pPr>
            <w:r>
              <w:rPr>
                <w:sz w:val="16"/>
                <w:szCs w:val="16"/>
              </w:rPr>
              <w:t>20%</w:t>
            </w:r>
          </w:p>
        </w:tc>
      </w:tr>
      <w:tr w:rsidR="00704DEF" w:rsidTr="009F63BF">
        <w:trPr>
          <w:trHeight w:val="920"/>
        </w:trPr>
        <w:tc>
          <w:tcPr>
            <w:tcW w:w="534" w:type="dxa"/>
            <w:vAlign w:val="center"/>
          </w:tcPr>
          <w:p w:rsidR="00704DEF" w:rsidRPr="00A62DF0" w:rsidRDefault="00704DEF" w:rsidP="009F63BF">
            <w:pPr>
              <w:jc w:val="center"/>
              <w:rPr>
                <w:sz w:val="16"/>
                <w:szCs w:val="16"/>
              </w:rPr>
            </w:pPr>
            <w:r>
              <w:rPr>
                <w:sz w:val="16"/>
                <w:szCs w:val="16"/>
              </w:rPr>
              <w:t>3</w:t>
            </w:r>
          </w:p>
        </w:tc>
        <w:tc>
          <w:tcPr>
            <w:tcW w:w="1275" w:type="dxa"/>
            <w:vAlign w:val="center"/>
          </w:tcPr>
          <w:p w:rsidR="00704DEF" w:rsidRPr="00A62DF0" w:rsidRDefault="00704DEF" w:rsidP="009F63BF">
            <w:pPr>
              <w:rPr>
                <w:sz w:val="16"/>
                <w:szCs w:val="16"/>
              </w:rPr>
            </w:pPr>
            <w:r>
              <w:rPr>
                <w:sz w:val="16"/>
                <w:szCs w:val="16"/>
              </w:rPr>
              <w:t>P 4, 5</w:t>
            </w:r>
          </w:p>
        </w:tc>
        <w:tc>
          <w:tcPr>
            <w:tcW w:w="2127" w:type="dxa"/>
            <w:vAlign w:val="center"/>
          </w:tcPr>
          <w:p w:rsidR="00704DEF" w:rsidRPr="00A62DF0" w:rsidRDefault="00704DEF" w:rsidP="009F63BF">
            <w:pPr>
              <w:rPr>
                <w:sz w:val="16"/>
                <w:szCs w:val="16"/>
              </w:rPr>
            </w:pPr>
            <w:r>
              <w:rPr>
                <w:sz w:val="16"/>
                <w:szCs w:val="16"/>
              </w:rPr>
              <w:t>Better Health for Individuals</w:t>
            </w:r>
          </w:p>
        </w:tc>
        <w:tc>
          <w:tcPr>
            <w:tcW w:w="2268" w:type="dxa"/>
            <w:vAlign w:val="center"/>
          </w:tcPr>
          <w:p w:rsidR="00704DEF" w:rsidRPr="00A62DF0" w:rsidRDefault="00704DEF" w:rsidP="009F63BF">
            <w:pPr>
              <w:rPr>
                <w:sz w:val="16"/>
                <w:szCs w:val="16"/>
              </w:rPr>
            </w:pPr>
            <w:r>
              <w:rPr>
                <w:sz w:val="16"/>
                <w:szCs w:val="16"/>
              </w:rPr>
              <w:t>Research Task</w:t>
            </w:r>
          </w:p>
        </w:tc>
        <w:tc>
          <w:tcPr>
            <w:tcW w:w="992" w:type="dxa"/>
            <w:vAlign w:val="center"/>
          </w:tcPr>
          <w:p w:rsidR="00704DEF" w:rsidRDefault="00704DEF" w:rsidP="009F63BF">
            <w:pPr>
              <w:rPr>
                <w:sz w:val="16"/>
                <w:szCs w:val="16"/>
              </w:rPr>
            </w:pPr>
            <w:r>
              <w:rPr>
                <w:sz w:val="16"/>
                <w:szCs w:val="16"/>
              </w:rPr>
              <w:t>Term 3</w:t>
            </w:r>
          </w:p>
          <w:p w:rsidR="00704DEF" w:rsidRPr="00A62DF0" w:rsidRDefault="00704DEF" w:rsidP="009F63BF">
            <w:pPr>
              <w:rPr>
                <w:sz w:val="16"/>
                <w:szCs w:val="16"/>
              </w:rPr>
            </w:pPr>
            <w:r>
              <w:rPr>
                <w:sz w:val="16"/>
                <w:szCs w:val="16"/>
              </w:rPr>
              <w:t>Week 6</w:t>
            </w:r>
          </w:p>
        </w:tc>
        <w:tc>
          <w:tcPr>
            <w:tcW w:w="708" w:type="dxa"/>
            <w:vAlign w:val="center"/>
          </w:tcPr>
          <w:p w:rsidR="00704DEF" w:rsidRPr="00B46BD4" w:rsidRDefault="00704DEF" w:rsidP="009F63BF">
            <w:pPr>
              <w:jc w:val="center"/>
              <w:rPr>
                <w:sz w:val="12"/>
                <w:szCs w:val="16"/>
              </w:rPr>
            </w:pPr>
            <w:r>
              <w:rPr>
                <w:sz w:val="12"/>
                <w:szCs w:val="16"/>
              </w:rPr>
              <w:t>10%</w:t>
            </w:r>
          </w:p>
        </w:tc>
        <w:tc>
          <w:tcPr>
            <w:tcW w:w="709" w:type="dxa"/>
            <w:vAlign w:val="center"/>
          </w:tcPr>
          <w:p w:rsidR="00704DEF" w:rsidRPr="00B46BD4" w:rsidRDefault="00704DEF" w:rsidP="009F63BF">
            <w:pPr>
              <w:jc w:val="center"/>
              <w:rPr>
                <w:sz w:val="12"/>
                <w:szCs w:val="16"/>
              </w:rPr>
            </w:pPr>
            <w:r>
              <w:rPr>
                <w:sz w:val="12"/>
                <w:szCs w:val="16"/>
              </w:rPr>
              <w:t>5%</w:t>
            </w:r>
          </w:p>
        </w:tc>
        <w:tc>
          <w:tcPr>
            <w:tcW w:w="709" w:type="dxa"/>
            <w:vAlign w:val="center"/>
          </w:tcPr>
          <w:p w:rsidR="00704DEF" w:rsidRPr="00B46BD4" w:rsidRDefault="00704DEF" w:rsidP="009F63BF">
            <w:pPr>
              <w:jc w:val="center"/>
              <w:rPr>
                <w:sz w:val="12"/>
                <w:szCs w:val="16"/>
              </w:rPr>
            </w:pPr>
            <w:r>
              <w:rPr>
                <w:sz w:val="12"/>
                <w:szCs w:val="16"/>
              </w:rPr>
              <w:t>5%</w:t>
            </w:r>
          </w:p>
        </w:tc>
        <w:tc>
          <w:tcPr>
            <w:tcW w:w="567" w:type="dxa"/>
            <w:vAlign w:val="center"/>
          </w:tcPr>
          <w:p w:rsidR="00704DEF" w:rsidRPr="00A62DF0" w:rsidRDefault="00704DEF" w:rsidP="009F63BF">
            <w:pPr>
              <w:jc w:val="center"/>
              <w:rPr>
                <w:sz w:val="16"/>
                <w:szCs w:val="16"/>
              </w:rPr>
            </w:pPr>
            <w:r>
              <w:rPr>
                <w:sz w:val="16"/>
                <w:szCs w:val="16"/>
              </w:rPr>
              <w:t>20%</w:t>
            </w:r>
          </w:p>
        </w:tc>
      </w:tr>
      <w:tr w:rsidR="00704DEF" w:rsidTr="009F63BF">
        <w:trPr>
          <w:trHeight w:val="920"/>
        </w:trPr>
        <w:tc>
          <w:tcPr>
            <w:tcW w:w="534" w:type="dxa"/>
            <w:vAlign w:val="center"/>
          </w:tcPr>
          <w:p w:rsidR="00704DEF" w:rsidRPr="00A62DF0" w:rsidRDefault="00704DEF" w:rsidP="009F63BF">
            <w:pPr>
              <w:jc w:val="center"/>
              <w:rPr>
                <w:sz w:val="16"/>
                <w:szCs w:val="16"/>
              </w:rPr>
            </w:pPr>
            <w:r>
              <w:rPr>
                <w:sz w:val="16"/>
                <w:szCs w:val="16"/>
              </w:rPr>
              <w:t>4</w:t>
            </w:r>
          </w:p>
        </w:tc>
        <w:tc>
          <w:tcPr>
            <w:tcW w:w="1275" w:type="dxa"/>
            <w:vAlign w:val="center"/>
          </w:tcPr>
          <w:p w:rsidR="00704DEF" w:rsidRPr="00A62DF0" w:rsidRDefault="00704DEF" w:rsidP="009F63BF">
            <w:pPr>
              <w:rPr>
                <w:sz w:val="16"/>
                <w:szCs w:val="16"/>
              </w:rPr>
            </w:pPr>
            <w:r>
              <w:rPr>
                <w:sz w:val="16"/>
                <w:szCs w:val="16"/>
              </w:rPr>
              <w:t>P 3, 9</w:t>
            </w:r>
          </w:p>
        </w:tc>
        <w:tc>
          <w:tcPr>
            <w:tcW w:w="2127" w:type="dxa"/>
            <w:vAlign w:val="center"/>
          </w:tcPr>
          <w:p w:rsidR="00704DEF" w:rsidRDefault="00704DEF" w:rsidP="009F63BF">
            <w:pPr>
              <w:rPr>
                <w:sz w:val="16"/>
                <w:szCs w:val="16"/>
              </w:rPr>
            </w:pPr>
            <w:r>
              <w:rPr>
                <w:sz w:val="16"/>
                <w:szCs w:val="16"/>
              </w:rPr>
              <w:t>Body in Motion</w:t>
            </w:r>
          </w:p>
          <w:p w:rsidR="00704DEF" w:rsidRDefault="00704DEF" w:rsidP="009F63BF">
            <w:pPr>
              <w:rPr>
                <w:sz w:val="16"/>
                <w:szCs w:val="16"/>
              </w:rPr>
            </w:pPr>
            <w:r>
              <w:rPr>
                <w:sz w:val="16"/>
                <w:szCs w:val="16"/>
              </w:rPr>
              <w:t>Outdoor Recreation</w:t>
            </w:r>
          </w:p>
          <w:p w:rsidR="00704DEF" w:rsidRDefault="00704DEF" w:rsidP="009F63BF">
            <w:pPr>
              <w:rPr>
                <w:sz w:val="16"/>
                <w:szCs w:val="16"/>
              </w:rPr>
            </w:pPr>
            <w:r>
              <w:rPr>
                <w:sz w:val="16"/>
                <w:szCs w:val="16"/>
              </w:rPr>
              <w:t>First Aid</w:t>
            </w:r>
          </w:p>
          <w:p w:rsidR="00704DEF" w:rsidRPr="00A62DF0" w:rsidRDefault="00704DEF" w:rsidP="009F63BF">
            <w:pPr>
              <w:rPr>
                <w:sz w:val="16"/>
                <w:szCs w:val="16"/>
              </w:rPr>
            </w:pPr>
            <w:r>
              <w:rPr>
                <w:sz w:val="16"/>
                <w:szCs w:val="16"/>
              </w:rPr>
              <w:t>Better Health for Individuals</w:t>
            </w:r>
          </w:p>
        </w:tc>
        <w:tc>
          <w:tcPr>
            <w:tcW w:w="2268" w:type="dxa"/>
            <w:vAlign w:val="center"/>
          </w:tcPr>
          <w:p w:rsidR="00704DEF" w:rsidRPr="00A62DF0" w:rsidRDefault="00704DEF" w:rsidP="009F63BF">
            <w:pPr>
              <w:rPr>
                <w:sz w:val="16"/>
                <w:szCs w:val="16"/>
              </w:rPr>
            </w:pPr>
            <w:r>
              <w:rPr>
                <w:sz w:val="16"/>
                <w:szCs w:val="16"/>
              </w:rPr>
              <w:t>End of Course Examination</w:t>
            </w:r>
          </w:p>
        </w:tc>
        <w:tc>
          <w:tcPr>
            <w:tcW w:w="992" w:type="dxa"/>
            <w:vAlign w:val="center"/>
          </w:tcPr>
          <w:p w:rsidR="00704DEF" w:rsidRDefault="00704DEF" w:rsidP="009F63BF">
            <w:pPr>
              <w:rPr>
                <w:sz w:val="16"/>
                <w:szCs w:val="16"/>
              </w:rPr>
            </w:pPr>
            <w:r>
              <w:rPr>
                <w:sz w:val="16"/>
                <w:szCs w:val="16"/>
              </w:rPr>
              <w:t>Term 3</w:t>
            </w:r>
          </w:p>
          <w:p w:rsidR="00704DEF" w:rsidRPr="00A62DF0" w:rsidRDefault="00704DEF" w:rsidP="009F63BF">
            <w:pPr>
              <w:rPr>
                <w:sz w:val="16"/>
                <w:szCs w:val="16"/>
              </w:rPr>
            </w:pPr>
            <w:r>
              <w:rPr>
                <w:sz w:val="16"/>
                <w:szCs w:val="16"/>
              </w:rPr>
              <w:t>Wks 9-10</w:t>
            </w:r>
          </w:p>
        </w:tc>
        <w:tc>
          <w:tcPr>
            <w:tcW w:w="708" w:type="dxa"/>
            <w:vAlign w:val="center"/>
          </w:tcPr>
          <w:p w:rsidR="00704DEF" w:rsidRPr="00B46BD4" w:rsidRDefault="00704DEF" w:rsidP="009F63BF">
            <w:pPr>
              <w:jc w:val="center"/>
              <w:rPr>
                <w:sz w:val="12"/>
                <w:szCs w:val="16"/>
              </w:rPr>
            </w:pPr>
            <w:r>
              <w:rPr>
                <w:sz w:val="12"/>
                <w:szCs w:val="16"/>
              </w:rPr>
              <w:t>15%</w:t>
            </w:r>
          </w:p>
        </w:tc>
        <w:tc>
          <w:tcPr>
            <w:tcW w:w="709" w:type="dxa"/>
            <w:vAlign w:val="center"/>
          </w:tcPr>
          <w:p w:rsidR="00704DEF" w:rsidRPr="00B46BD4" w:rsidRDefault="00704DEF" w:rsidP="009F63BF">
            <w:pPr>
              <w:jc w:val="center"/>
              <w:rPr>
                <w:sz w:val="12"/>
                <w:szCs w:val="16"/>
              </w:rPr>
            </w:pPr>
            <w:r>
              <w:rPr>
                <w:sz w:val="12"/>
                <w:szCs w:val="16"/>
              </w:rPr>
              <w:t>20%</w:t>
            </w:r>
          </w:p>
        </w:tc>
        <w:tc>
          <w:tcPr>
            <w:tcW w:w="709" w:type="dxa"/>
            <w:vAlign w:val="center"/>
          </w:tcPr>
          <w:p w:rsidR="00704DEF" w:rsidRPr="00B46BD4" w:rsidRDefault="00704DEF" w:rsidP="009F63BF">
            <w:pPr>
              <w:jc w:val="center"/>
              <w:rPr>
                <w:sz w:val="12"/>
                <w:szCs w:val="16"/>
              </w:rPr>
            </w:pPr>
            <w:r>
              <w:rPr>
                <w:sz w:val="12"/>
                <w:szCs w:val="16"/>
              </w:rPr>
              <w:t>5%</w:t>
            </w:r>
          </w:p>
        </w:tc>
        <w:tc>
          <w:tcPr>
            <w:tcW w:w="567" w:type="dxa"/>
            <w:vAlign w:val="center"/>
          </w:tcPr>
          <w:p w:rsidR="00704DEF" w:rsidRPr="00A62DF0" w:rsidRDefault="00704DEF" w:rsidP="009F63BF">
            <w:pPr>
              <w:jc w:val="center"/>
              <w:rPr>
                <w:sz w:val="16"/>
                <w:szCs w:val="16"/>
              </w:rPr>
            </w:pPr>
            <w:r>
              <w:rPr>
                <w:sz w:val="16"/>
                <w:szCs w:val="16"/>
              </w:rPr>
              <w:t>40%</w:t>
            </w:r>
          </w:p>
        </w:tc>
      </w:tr>
      <w:tr w:rsidR="00704DEF" w:rsidTr="009F63BF">
        <w:trPr>
          <w:trHeight w:val="368"/>
        </w:trPr>
        <w:tc>
          <w:tcPr>
            <w:tcW w:w="7196" w:type="dxa"/>
            <w:gridSpan w:val="5"/>
            <w:tcBorders>
              <w:bottom w:val="single" w:sz="4" w:space="0" w:color="auto"/>
            </w:tcBorders>
            <w:shd w:val="clear" w:color="auto" w:fill="E5B8B7" w:themeFill="accent2" w:themeFillTint="66"/>
            <w:vAlign w:val="center"/>
          </w:tcPr>
          <w:p w:rsidR="00704DEF" w:rsidRPr="00B34F76" w:rsidRDefault="00704DEF" w:rsidP="009F63BF">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704DEF" w:rsidRPr="00790A7A" w:rsidRDefault="00704DEF" w:rsidP="009F63BF">
            <w:pPr>
              <w:jc w:val="center"/>
              <w:rPr>
                <w:b/>
                <w:sz w:val="14"/>
                <w:szCs w:val="16"/>
              </w:rPr>
            </w:pPr>
            <w:r>
              <w:rPr>
                <w:b/>
                <w:sz w:val="14"/>
                <w:szCs w:val="16"/>
              </w:rPr>
              <w:t>40%</w:t>
            </w:r>
          </w:p>
        </w:tc>
        <w:tc>
          <w:tcPr>
            <w:tcW w:w="709" w:type="dxa"/>
            <w:tcBorders>
              <w:bottom w:val="single" w:sz="4" w:space="0" w:color="auto"/>
            </w:tcBorders>
            <w:shd w:val="clear" w:color="auto" w:fill="E5B8B7" w:themeFill="accent2" w:themeFillTint="66"/>
            <w:vAlign w:val="center"/>
          </w:tcPr>
          <w:p w:rsidR="00704DEF" w:rsidRPr="00790A7A" w:rsidRDefault="00704DEF" w:rsidP="009F63BF">
            <w:pPr>
              <w:jc w:val="center"/>
              <w:rPr>
                <w:b/>
                <w:sz w:val="14"/>
                <w:szCs w:val="16"/>
              </w:rPr>
            </w:pPr>
            <w:r>
              <w:rPr>
                <w:b/>
                <w:sz w:val="14"/>
                <w:szCs w:val="16"/>
              </w:rPr>
              <w:t>30%</w:t>
            </w:r>
          </w:p>
        </w:tc>
        <w:tc>
          <w:tcPr>
            <w:tcW w:w="709" w:type="dxa"/>
            <w:tcBorders>
              <w:bottom w:val="single" w:sz="4" w:space="0" w:color="auto"/>
            </w:tcBorders>
            <w:shd w:val="clear" w:color="auto" w:fill="E5B8B7" w:themeFill="accent2" w:themeFillTint="66"/>
            <w:vAlign w:val="center"/>
          </w:tcPr>
          <w:p w:rsidR="00704DEF" w:rsidRPr="00790A7A" w:rsidRDefault="00704DEF" w:rsidP="009F63BF">
            <w:pPr>
              <w:jc w:val="center"/>
              <w:rPr>
                <w:b/>
                <w:sz w:val="14"/>
                <w:szCs w:val="16"/>
              </w:rPr>
            </w:pPr>
            <w:r>
              <w:rPr>
                <w:b/>
                <w:sz w:val="14"/>
                <w:szCs w:val="16"/>
              </w:rPr>
              <w:t>30%</w:t>
            </w:r>
          </w:p>
        </w:tc>
        <w:tc>
          <w:tcPr>
            <w:tcW w:w="567" w:type="dxa"/>
            <w:shd w:val="clear" w:color="auto" w:fill="E5B8B7" w:themeFill="accent2" w:themeFillTint="66"/>
            <w:vAlign w:val="center"/>
          </w:tcPr>
          <w:p w:rsidR="00704DEF" w:rsidRPr="00B34F76" w:rsidRDefault="00704DEF" w:rsidP="009F63BF">
            <w:pPr>
              <w:jc w:val="center"/>
              <w:rPr>
                <w:b/>
                <w:sz w:val="16"/>
                <w:szCs w:val="16"/>
              </w:rPr>
            </w:pPr>
            <w:r>
              <w:rPr>
                <w:b/>
                <w:sz w:val="16"/>
                <w:szCs w:val="16"/>
              </w:rPr>
              <w:t>100%</w:t>
            </w:r>
          </w:p>
        </w:tc>
      </w:tr>
    </w:tbl>
    <w:p w:rsidR="00DC5CF6" w:rsidRDefault="00DC5CF6" w:rsidP="00DC5CF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F7ACF" w:rsidRDefault="001F7ACF" w:rsidP="00DC5CF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F7ACF" w:rsidRDefault="001F7ACF" w:rsidP="001F7ACF">
      <w:pPr>
        <w:rPr>
          <w:rFonts w:eastAsia="Times New Roman"/>
          <w:b/>
          <w:color w:val="333333"/>
          <w:lang w:val="en-US" w:eastAsia="en-AU"/>
        </w:rPr>
      </w:pPr>
      <w:r>
        <w:rPr>
          <w:b/>
          <w:color w:val="333333"/>
          <w:lang w:val="en-US"/>
        </w:rPr>
        <w:br w:type="page"/>
      </w:r>
    </w:p>
    <w:p w:rsidR="001F7ACF" w:rsidRDefault="001F7ACF" w:rsidP="001F7ACF">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1F7ACF" w:rsidRDefault="001F7ACF" w:rsidP="001F7ACF">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1F7ACF" w:rsidRDefault="001F7ACF" w:rsidP="001F7ACF">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1F7ACF" w:rsidTr="001F7AC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F7ACF" w:rsidRDefault="001F7ACF">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1F7ACF" w:rsidRDefault="001F7AC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1F7ACF" w:rsidTr="001F7AC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F7ACF" w:rsidRDefault="001F7ACF">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1F7ACF" w:rsidRDefault="001F7AC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1F7ACF" w:rsidTr="001F7AC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F7ACF" w:rsidRDefault="001F7ACF">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1F7ACF" w:rsidRDefault="001F7AC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1F7ACF" w:rsidTr="001F7AC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F7ACF" w:rsidRDefault="001F7ACF">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1F7ACF" w:rsidRDefault="001F7AC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1F7ACF" w:rsidTr="001F7AC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F7ACF" w:rsidRDefault="001F7ACF">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1F7ACF" w:rsidRDefault="001F7AC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1F7ACF" w:rsidRDefault="001F7ACF" w:rsidP="001F7AC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F7ACF" w:rsidRPr="00DC5CF6" w:rsidRDefault="001F7ACF" w:rsidP="00DC5CF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1F7ACF" w:rsidRPr="00DC5CF6"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42" w:rsidRDefault="00113D42" w:rsidP="00210508">
      <w:r>
        <w:separator/>
      </w:r>
    </w:p>
  </w:endnote>
  <w:endnote w:type="continuationSeparator" w:id="0">
    <w:p w:rsidR="00113D42" w:rsidRDefault="00113D42"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42" w:rsidRDefault="00113D42" w:rsidP="00210508">
      <w:r>
        <w:separator/>
      </w:r>
    </w:p>
  </w:footnote>
  <w:footnote w:type="continuationSeparator" w:id="0">
    <w:p w:rsidR="00113D42" w:rsidRDefault="00113D42"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F45C8A"/>
    <w:multiLevelType w:val="hybridMultilevel"/>
    <w:tmpl w:val="B548192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8"/>
  </w:num>
  <w:num w:numId="8">
    <w:abstractNumId w:val="16"/>
  </w:num>
  <w:num w:numId="9">
    <w:abstractNumId w:val="19"/>
  </w:num>
  <w:num w:numId="10">
    <w:abstractNumId w:val="3"/>
  </w:num>
  <w:num w:numId="11">
    <w:abstractNumId w:val="13"/>
  </w:num>
  <w:num w:numId="12">
    <w:abstractNumId w:val="17"/>
  </w:num>
  <w:num w:numId="13">
    <w:abstractNumId w:val="14"/>
  </w:num>
  <w:num w:numId="14">
    <w:abstractNumId w:val="8"/>
  </w:num>
  <w:num w:numId="15">
    <w:abstractNumId w:val="15"/>
  </w:num>
  <w:num w:numId="16">
    <w:abstractNumId w:val="5"/>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E456F"/>
    <w:rsid w:val="00113D42"/>
    <w:rsid w:val="001779E4"/>
    <w:rsid w:val="001F7ACF"/>
    <w:rsid w:val="00210508"/>
    <w:rsid w:val="00287CED"/>
    <w:rsid w:val="002F4C23"/>
    <w:rsid w:val="00372DAE"/>
    <w:rsid w:val="00431BF5"/>
    <w:rsid w:val="004F3A05"/>
    <w:rsid w:val="005010E8"/>
    <w:rsid w:val="00542E44"/>
    <w:rsid w:val="00573DF3"/>
    <w:rsid w:val="00605DCF"/>
    <w:rsid w:val="00625DA0"/>
    <w:rsid w:val="006674C3"/>
    <w:rsid w:val="00697C66"/>
    <w:rsid w:val="00703469"/>
    <w:rsid w:val="00703ECA"/>
    <w:rsid w:val="00704DEF"/>
    <w:rsid w:val="00706C03"/>
    <w:rsid w:val="00711FB2"/>
    <w:rsid w:val="0074146A"/>
    <w:rsid w:val="00762891"/>
    <w:rsid w:val="00772BC8"/>
    <w:rsid w:val="007910F1"/>
    <w:rsid w:val="007C1B4F"/>
    <w:rsid w:val="00801C75"/>
    <w:rsid w:val="00846B01"/>
    <w:rsid w:val="008537EF"/>
    <w:rsid w:val="008651F3"/>
    <w:rsid w:val="00867C54"/>
    <w:rsid w:val="008E798D"/>
    <w:rsid w:val="009217EB"/>
    <w:rsid w:val="00923226"/>
    <w:rsid w:val="0097469D"/>
    <w:rsid w:val="009E527C"/>
    <w:rsid w:val="00A012A0"/>
    <w:rsid w:val="00A01ABB"/>
    <w:rsid w:val="00A046B5"/>
    <w:rsid w:val="00A277D6"/>
    <w:rsid w:val="00B61893"/>
    <w:rsid w:val="00B84D66"/>
    <w:rsid w:val="00BA63A8"/>
    <w:rsid w:val="00C35925"/>
    <w:rsid w:val="00C778AC"/>
    <w:rsid w:val="00D03608"/>
    <w:rsid w:val="00D769DE"/>
    <w:rsid w:val="00DB184C"/>
    <w:rsid w:val="00DC5CF6"/>
    <w:rsid w:val="00DF6287"/>
    <w:rsid w:val="00DF675E"/>
    <w:rsid w:val="00E82F92"/>
    <w:rsid w:val="00EB08B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1F7AC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DC5CF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C5CF6"/>
    <w:rPr>
      <w:rFonts w:ascii="Times New Roman" w:eastAsia="Times New Roman" w:hAnsi="Times New Roman" w:cs="Times New Roman"/>
      <w:b/>
      <w:bCs/>
      <w:sz w:val="24"/>
      <w:szCs w:val="24"/>
    </w:rPr>
  </w:style>
  <w:style w:type="paragraph" w:customStyle="1" w:styleId="BulletText1">
    <w:name w:val="Bullet Text 1"/>
    <w:basedOn w:val="BodyText"/>
    <w:rsid w:val="00DC5CF6"/>
    <w:pPr>
      <w:numPr>
        <w:numId w:val="19"/>
      </w:numPr>
    </w:pPr>
    <w:rPr>
      <w:rFonts w:ascii="Arial" w:hAnsi="Arial"/>
      <w:b w:val="0"/>
      <w:bCs w:val="0"/>
      <w:sz w:val="22"/>
      <w:szCs w:val="20"/>
    </w:rPr>
  </w:style>
  <w:style w:type="paragraph" w:customStyle="1" w:styleId="TableText">
    <w:name w:val="Table Text"/>
    <w:basedOn w:val="BodyText"/>
    <w:link w:val="TableTextChar"/>
    <w:rsid w:val="00DC5CF6"/>
    <w:rPr>
      <w:rFonts w:ascii="Arial" w:hAnsi="Arial"/>
      <w:b w:val="0"/>
      <w:bCs w:val="0"/>
      <w:sz w:val="20"/>
      <w:szCs w:val="20"/>
    </w:rPr>
  </w:style>
  <w:style w:type="character" w:customStyle="1" w:styleId="TableTextChar">
    <w:name w:val="Table Text Char"/>
    <w:link w:val="TableText"/>
    <w:rsid w:val="00DC5CF6"/>
    <w:rPr>
      <w:rFonts w:eastAsia="Times New Roman" w:cs="Times New Roman"/>
    </w:rPr>
  </w:style>
  <w:style w:type="character" w:customStyle="1" w:styleId="NoSpacingChar">
    <w:name w:val="No Spacing Char"/>
    <w:link w:val="NoSpacing"/>
    <w:uiPriority w:val="1"/>
    <w:locked/>
    <w:rsid w:val="00704DEF"/>
    <w:rPr>
      <w:rFonts w:eastAsia="Calibri"/>
      <w:szCs w:val="22"/>
      <w:lang w:val="en-US" w:bidi="en-US"/>
    </w:rPr>
  </w:style>
  <w:style w:type="paragraph" w:styleId="NoSpacing">
    <w:name w:val="No Spacing"/>
    <w:basedOn w:val="Normal"/>
    <w:link w:val="NoSpacingChar"/>
    <w:uiPriority w:val="1"/>
    <w:qFormat/>
    <w:rsid w:val="00704DEF"/>
    <w:rPr>
      <w:rFonts w:eastAsia="Calibri"/>
      <w:szCs w:val="22"/>
      <w:lang w:val="en-US" w:bidi="en-US"/>
    </w:rPr>
  </w:style>
  <w:style w:type="character" w:customStyle="1" w:styleId="Heading2Char">
    <w:name w:val="Heading 2 Char"/>
    <w:basedOn w:val="DefaultParagraphFont"/>
    <w:link w:val="Heading2"/>
    <w:uiPriority w:val="9"/>
    <w:rsid w:val="001F7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1F7AC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DC5CF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C5CF6"/>
    <w:rPr>
      <w:rFonts w:ascii="Times New Roman" w:eastAsia="Times New Roman" w:hAnsi="Times New Roman" w:cs="Times New Roman"/>
      <w:b/>
      <w:bCs/>
      <w:sz w:val="24"/>
      <w:szCs w:val="24"/>
    </w:rPr>
  </w:style>
  <w:style w:type="paragraph" w:customStyle="1" w:styleId="BulletText1">
    <w:name w:val="Bullet Text 1"/>
    <w:basedOn w:val="BodyText"/>
    <w:rsid w:val="00DC5CF6"/>
    <w:pPr>
      <w:numPr>
        <w:numId w:val="19"/>
      </w:numPr>
    </w:pPr>
    <w:rPr>
      <w:rFonts w:ascii="Arial" w:hAnsi="Arial"/>
      <w:b w:val="0"/>
      <w:bCs w:val="0"/>
      <w:sz w:val="22"/>
      <w:szCs w:val="20"/>
    </w:rPr>
  </w:style>
  <w:style w:type="paragraph" w:customStyle="1" w:styleId="TableText">
    <w:name w:val="Table Text"/>
    <w:basedOn w:val="BodyText"/>
    <w:link w:val="TableTextChar"/>
    <w:rsid w:val="00DC5CF6"/>
    <w:rPr>
      <w:rFonts w:ascii="Arial" w:hAnsi="Arial"/>
      <w:b w:val="0"/>
      <w:bCs w:val="0"/>
      <w:sz w:val="20"/>
      <w:szCs w:val="20"/>
    </w:rPr>
  </w:style>
  <w:style w:type="character" w:customStyle="1" w:styleId="TableTextChar">
    <w:name w:val="Table Text Char"/>
    <w:link w:val="TableText"/>
    <w:rsid w:val="00DC5CF6"/>
    <w:rPr>
      <w:rFonts w:eastAsia="Times New Roman" w:cs="Times New Roman"/>
    </w:rPr>
  </w:style>
  <w:style w:type="character" w:customStyle="1" w:styleId="NoSpacingChar">
    <w:name w:val="No Spacing Char"/>
    <w:link w:val="NoSpacing"/>
    <w:uiPriority w:val="1"/>
    <w:locked/>
    <w:rsid w:val="00704DEF"/>
    <w:rPr>
      <w:rFonts w:eastAsia="Calibri"/>
      <w:szCs w:val="22"/>
      <w:lang w:val="en-US" w:bidi="en-US"/>
    </w:rPr>
  </w:style>
  <w:style w:type="paragraph" w:styleId="NoSpacing">
    <w:name w:val="No Spacing"/>
    <w:basedOn w:val="Normal"/>
    <w:link w:val="NoSpacingChar"/>
    <w:uiPriority w:val="1"/>
    <w:qFormat/>
    <w:rsid w:val="00704DEF"/>
    <w:rPr>
      <w:rFonts w:eastAsia="Calibri"/>
      <w:szCs w:val="22"/>
      <w:lang w:val="en-US" w:bidi="en-US"/>
    </w:rPr>
  </w:style>
  <w:style w:type="character" w:customStyle="1" w:styleId="Heading2Char">
    <w:name w:val="Heading 2 Char"/>
    <w:basedOn w:val="DefaultParagraphFont"/>
    <w:link w:val="Heading2"/>
    <w:uiPriority w:val="9"/>
    <w:rsid w:val="001F7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5734">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9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2015-03-28T08:31:00Z</dcterms:created>
  <dcterms:modified xsi:type="dcterms:W3CDTF">2015-04-04T00:27:00Z</dcterms:modified>
</cp:coreProperties>
</file>