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CF0" w:rsidRDefault="00F20CF0" w:rsidP="00F20CF0">
      <w:pPr>
        <w:shd w:val="clear" w:color="auto" w:fill="002060"/>
      </w:pPr>
    </w:p>
    <w:p w:rsidR="00F20CF0" w:rsidRDefault="00F20CF0" w:rsidP="00F20CF0">
      <w:pPr>
        <w:shd w:val="clear" w:color="auto" w:fill="002060"/>
      </w:pPr>
    </w:p>
    <w:p w:rsidR="00F20CF0" w:rsidRDefault="00F20CF0" w:rsidP="00F20CF0">
      <w:pPr>
        <w:shd w:val="clear" w:color="auto" w:fill="002060"/>
      </w:pPr>
      <w:r>
        <w:rPr>
          <w:noProof/>
          <w:lang w:eastAsia="en-AU"/>
        </w:rPr>
        <w:drawing>
          <wp:anchor distT="0" distB="0" distL="114300" distR="114300" simplePos="0" relativeHeight="251896832" behindDoc="0" locked="0" layoutInCell="1" allowOverlap="1" wp14:anchorId="4BFA889E" wp14:editId="6557E2A6">
            <wp:simplePos x="0" y="0"/>
            <wp:positionH relativeFrom="column">
              <wp:posOffset>5099685</wp:posOffset>
            </wp:positionH>
            <wp:positionV relativeFrom="paragraph">
              <wp:posOffset>-5715</wp:posOffset>
            </wp:positionV>
            <wp:extent cx="771525" cy="895350"/>
            <wp:effectExtent l="152400" t="152400" r="161925" b="152400"/>
            <wp:wrapNone/>
            <wp:docPr id="1" name="Picture 1" descr="Description: C:\Users\David Hargrave\Desktop\Liverpool Girls School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vid Hargrave\Desktop\Liverpool Girls School -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solidFill>
                      <a:srgbClr val="002060">
                        <a:alpha val="0"/>
                      </a:srgbClr>
                    </a:solidFill>
                    <a:ln>
                      <a:solidFill>
                        <a:srgbClr val="002060"/>
                      </a:solidFill>
                    </a:ln>
                    <a:effectLst>
                      <a:glow rad="127000">
                        <a:srgbClr val="002060"/>
                      </a:glow>
                    </a:effectLst>
                  </pic:spPr>
                </pic:pic>
              </a:graphicData>
            </a:graphic>
            <wp14:sizeRelH relativeFrom="page">
              <wp14:pctWidth>0</wp14:pctWidth>
            </wp14:sizeRelH>
            <wp14:sizeRelV relativeFrom="page">
              <wp14:pctHeight>0</wp14:pctHeight>
            </wp14:sizeRelV>
          </wp:anchor>
        </w:drawing>
      </w:r>
    </w:p>
    <w:p w:rsidR="00F20CF0" w:rsidRPr="00FD70E5" w:rsidRDefault="00F20CF0" w:rsidP="00F20CF0">
      <w:pPr>
        <w:shd w:val="clear" w:color="auto" w:fill="002060"/>
        <w:tabs>
          <w:tab w:val="left" w:pos="284"/>
        </w:tabs>
        <w:rPr>
          <w:b/>
          <w:sz w:val="28"/>
        </w:rPr>
      </w:pPr>
      <w:r>
        <w:rPr>
          <w:b/>
          <w:sz w:val="28"/>
        </w:rPr>
        <w:tab/>
      </w:r>
      <w:r w:rsidRPr="00FD70E5">
        <w:rPr>
          <w:b/>
          <w:sz w:val="28"/>
        </w:rPr>
        <w:t>Liverpool Girls</w:t>
      </w:r>
      <w:r>
        <w:rPr>
          <w:b/>
          <w:sz w:val="28"/>
        </w:rPr>
        <w:t>’</w:t>
      </w:r>
      <w:r w:rsidRPr="00FD70E5">
        <w:rPr>
          <w:b/>
          <w:sz w:val="28"/>
        </w:rPr>
        <w:t xml:space="preserve"> High School</w:t>
      </w:r>
    </w:p>
    <w:p w:rsidR="00F20CF0" w:rsidRPr="001779E4" w:rsidRDefault="00F20CF0" w:rsidP="00F20CF0">
      <w:pPr>
        <w:shd w:val="clear" w:color="auto" w:fill="002060"/>
        <w:tabs>
          <w:tab w:val="left" w:pos="284"/>
        </w:tabs>
        <w:rPr>
          <w:rFonts w:ascii="Brush Script MT" w:hAnsi="Brush Script MT" w:cs="Times New Roman"/>
          <w:i/>
          <w:sz w:val="28"/>
          <w:szCs w:val="24"/>
        </w:rPr>
      </w:pPr>
      <w:r w:rsidRPr="001779E4">
        <w:rPr>
          <w:rFonts w:ascii="Times New Roman" w:hAnsi="Times New Roman" w:cs="Times New Roman"/>
          <w:i/>
          <w:sz w:val="28"/>
          <w:szCs w:val="24"/>
        </w:rPr>
        <w:tab/>
      </w:r>
      <w:r w:rsidRPr="001779E4">
        <w:rPr>
          <w:rFonts w:ascii="Brush Script MT" w:hAnsi="Brush Script MT" w:cs="Times New Roman"/>
          <w:i/>
          <w:sz w:val="28"/>
          <w:szCs w:val="24"/>
        </w:rPr>
        <w:t>Innovation  Excellence  Learning</w:t>
      </w:r>
    </w:p>
    <w:p w:rsidR="00F20CF0" w:rsidRPr="00706C03" w:rsidRDefault="00F20CF0" w:rsidP="00F20CF0">
      <w:pPr>
        <w:shd w:val="clear" w:color="auto" w:fill="002060"/>
        <w:tabs>
          <w:tab w:val="left" w:pos="284"/>
        </w:tabs>
        <w:rPr>
          <w:i/>
        </w:rPr>
      </w:pPr>
      <w:r>
        <w:rPr>
          <w:rFonts w:ascii="Times New Roman" w:hAnsi="Times New Roman" w:cs="Times New Roman"/>
          <w:i/>
          <w:noProof/>
          <w:sz w:val="24"/>
          <w:szCs w:val="24"/>
          <w:lang w:eastAsia="en-AU"/>
        </w:rPr>
        <mc:AlternateContent>
          <mc:Choice Requires="wps">
            <w:drawing>
              <wp:anchor distT="0" distB="0" distL="114300" distR="114300" simplePos="0" relativeHeight="251897856" behindDoc="0" locked="0" layoutInCell="1" allowOverlap="1" wp14:anchorId="779EDE8E" wp14:editId="24CCEF24">
                <wp:simplePos x="0" y="0"/>
                <wp:positionH relativeFrom="column">
                  <wp:posOffset>108585</wp:posOffset>
                </wp:positionH>
                <wp:positionV relativeFrom="paragraph">
                  <wp:posOffset>149225</wp:posOffset>
                </wp:positionV>
                <wp:extent cx="48482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484822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1.75pt" to="390.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" strokecolor="white [3212]"/>
            </w:pict>
          </mc:Fallback>
        </mc:AlternateContent>
      </w:r>
    </w:p>
    <w:p w:rsidR="00F20CF0" w:rsidRDefault="00F20CF0" w:rsidP="00F20CF0">
      <w:pPr>
        <w:shd w:val="clear" w:color="auto" w:fill="002060"/>
        <w:tabs>
          <w:tab w:val="left" w:pos="284"/>
        </w:tabs>
      </w:pPr>
    </w:p>
    <w:p w:rsidR="00F20CF0" w:rsidRPr="00697C66" w:rsidRDefault="00F20CF0" w:rsidP="00F20CF0">
      <w:pPr>
        <w:shd w:val="clear" w:color="auto" w:fill="002060"/>
        <w:tabs>
          <w:tab w:val="left" w:pos="284"/>
        </w:tabs>
        <w:rPr>
          <w:b/>
          <w:sz w:val="36"/>
          <w:szCs w:val="36"/>
        </w:rPr>
      </w:pPr>
      <w:r w:rsidRPr="00697C66">
        <w:rPr>
          <w:b/>
          <w:sz w:val="36"/>
          <w:szCs w:val="36"/>
        </w:rPr>
        <w:tab/>
      </w:r>
      <w:r>
        <w:rPr>
          <w:b/>
          <w:sz w:val="36"/>
          <w:szCs w:val="36"/>
        </w:rPr>
        <w:t xml:space="preserve">Visual Design ~ </w:t>
      </w:r>
      <w:r w:rsidRPr="00F20CF0">
        <w:rPr>
          <w:sz w:val="36"/>
          <w:szCs w:val="36"/>
        </w:rPr>
        <w:t>Stage 5 Course Outline</w:t>
      </w:r>
    </w:p>
    <w:p w:rsidR="00F20CF0" w:rsidRDefault="00F20CF0" w:rsidP="00F20CF0">
      <w:pPr>
        <w:shd w:val="clear" w:color="auto" w:fill="002060"/>
      </w:pPr>
    </w:p>
    <w:p w:rsidR="00F20CF0" w:rsidRDefault="00F20CF0" w:rsidP="00F20CF0">
      <w:pPr>
        <w:shd w:val="clear" w:color="auto" w:fill="002060"/>
      </w:pPr>
    </w:p>
    <w:p w:rsidR="00F20CF0" w:rsidRDefault="00F20CF0" w:rsidP="00F20CF0">
      <w:pPr>
        <w:spacing w:line="276" w:lineRule="auto"/>
      </w:pPr>
    </w:p>
    <w:p w:rsidR="009878F9" w:rsidRDefault="009878F9" w:rsidP="009878F9">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F20CF0" w:rsidRDefault="00F20CF0" w:rsidP="009878F9">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34182C" w:rsidRDefault="0034182C" w:rsidP="009878F9">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r>
        <w:rPr>
          <w:rFonts w:ascii="Arial" w:hAnsi="Arial" w:cs="Arial"/>
          <w:color w:val="333333"/>
          <w:sz w:val="20"/>
          <w:szCs w:val="20"/>
        </w:rPr>
        <w:t>INTRODUCTION TO VISUAL DESIGN</w:t>
      </w:r>
    </w:p>
    <w:p w:rsidR="0034182C" w:rsidRDefault="0034182C" w:rsidP="009878F9">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34182C" w:rsidRPr="00992F17" w:rsidRDefault="0034182C" w:rsidP="009878F9">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9878F9" w:rsidRPr="00992F17" w:rsidRDefault="009878F9" w:rsidP="009878F9">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p>
    <w:p w:rsidR="009878F9" w:rsidRPr="00992F17" w:rsidRDefault="009878F9" w:rsidP="009878F9">
      <w:pPr>
        <w:pStyle w:val="NormalWeb"/>
        <w:shd w:val="clear" w:color="auto" w:fill="FFFFFF" w:themeFill="background1"/>
        <w:spacing w:before="0" w:beforeAutospacing="0" w:after="0" w:afterAutospacing="0" w:line="276" w:lineRule="auto"/>
        <w:jc w:val="both"/>
        <w:rPr>
          <w:rFonts w:ascii="Arial" w:hAnsi="Arial" w:cs="Arial"/>
          <w:color w:val="333333"/>
          <w:sz w:val="20"/>
          <w:szCs w:val="20"/>
        </w:rPr>
      </w:pPr>
      <w:r w:rsidRPr="00992F17">
        <w:rPr>
          <w:rFonts w:ascii="Arial" w:hAnsi="Arial" w:cs="Arial"/>
          <w:color w:val="333333"/>
          <w:sz w:val="20"/>
          <w:szCs w:val="20"/>
        </w:rPr>
        <w:t>COURSE OBJECTIVES AND OUTCOMES</w:t>
      </w:r>
    </w:p>
    <w:p w:rsidR="009878F9" w:rsidRPr="00A857E6" w:rsidRDefault="009878F9" w:rsidP="009878F9">
      <w:pPr>
        <w:rPr>
          <w:b/>
          <w:sz w:val="18"/>
          <w:szCs w:val="18"/>
        </w:rPr>
      </w:pPr>
    </w:p>
    <w:p w:rsidR="009878F9" w:rsidRPr="00A857E6" w:rsidRDefault="009878F9" w:rsidP="009878F9">
      <w:pPr>
        <w:pStyle w:val="LevelC0"/>
        <w:spacing w:after="120"/>
        <w:rPr>
          <w:rFonts w:ascii="Arial" w:hAnsi="Arial" w:cs="Arial"/>
          <w:sz w:val="18"/>
          <w:szCs w:val="18"/>
        </w:rPr>
      </w:pPr>
      <w:r w:rsidRPr="00A857E6">
        <w:rPr>
          <w:rFonts w:ascii="Arial" w:hAnsi="Arial" w:cs="Arial"/>
          <w:sz w:val="18"/>
          <w:szCs w:val="18"/>
        </w:rPr>
        <w:t xml:space="preserve">Making </w:t>
      </w:r>
    </w:p>
    <w:p w:rsidR="009878F9" w:rsidRPr="00A857E6" w:rsidRDefault="009878F9" w:rsidP="009878F9">
      <w:pPr>
        <w:pStyle w:val="tabletext"/>
        <w:spacing w:after="240" w:line="276" w:lineRule="auto"/>
        <w:rPr>
          <w:rFonts w:ascii="Arial" w:hAnsi="Arial" w:cs="Arial"/>
          <w:i/>
          <w:sz w:val="18"/>
          <w:szCs w:val="18"/>
        </w:rPr>
      </w:pPr>
      <w:r w:rsidRPr="00A857E6">
        <w:rPr>
          <w:rFonts w:ascii="Arial" w:hAnsi="Arial" w:cs="Arial"/>
          <w:i/>
          <w:sz w:val="18"/>
          <w:szCs w:val="18"/>
        </w:rPr>
        <w:t xml:space="preserve">Students will develop </w:t>
      </w:r>
      <w:r w:rsidRPr="00A857E6">
        <w:rPr>
          <w:rFonts w:ascii="Arial" w:hAnsi="Arial" w:cs="Arial"/>
          <w:i/>
          <w:sz w:val="18"/>
          <w:szCs w:val="18"/>
          <w:lang w:val="en-US"/>
        </w:rPr>
        <w:t xml:space="preserve">knowledge, understanding and skills to </w:t>
      </w:r>
      <w:r w:rsidRPr="00A857E6">
        <w:rPr>
          <w:rFonts w:ascii="Arial" w:hAnsi="Arial" w:cs="Arial"/>
          <w:b/>
          <w:i/>
          <w:sz w:val="18"/>
          <w:szCs w:val="18"/>
          <w:lang w:val="en-US"/>
        </w:rPr>
        <w:t>make visual design artworks</w:t>
      </w:r>
      <w:r w:rsidRPr="00A857E6">
        <w:rPr>
          <w:rFonts w:ascii="Arial" w:hAnsi="Arial" w:cs="Arial"/>
          <w:i/>
          <w:sz w:val="18"/>
          <w:szCs w:val="18"/>
          <w:lang w:val="en-US"/>
        </w:rPr>
        <w:t xml:space="preserve"> informed by their understanding of practice, the conceptual framework and</w:t>
      </w:r>
      <w:r>
        <w:rPr>
          <w:rFonts w:ascii="Arial" w:hAnsi="Arial" w:cs="Arial"/>
          <w:i/>
          <w:sz w:val="18"/>
          <w:szCs w:val="18"/>
          <w:lang w:val="en-US"/>
        </w:rPr>
        <w:t xml:space="preserve"> </w:t>
      </w:r>
      <w:r w:rsidRPr="00A857E6">
        <w:rPr>
          <w:rFonts w:ascii="Arial" w:hAnsi="Arial" w:cs="Arial"/>
          <w:i/>
          <w:sz w:val="18"/>
          <w:szCs w:val="18"/>
          <w:lang w:val="en-US"/>
        </w:rPr>
        <w:t>the frames</w:t>
      </w:r>
      <w:r>
        <w:rPr>
          <w:rFonts w:ascii="Arial" w:hAnsi="Arial" w:cs="Arial"/>
          <w:i/>
          <w:sz w:val="18"/>
          <w:szCs w:val="18"/>
          <w:lang w:val="en-US"/>
        </w:rPr>
        <w:t>.</w:t>
      </w:r>
    </w:p>
    <w:tbl>
      <w:tblPr>
        <w:tblW w:w="9866" w:type="dxa"/>
        <w:tblLayout w:type="fixed"/>
        <w:tblCellMar>
          <w:top w:w="57" w:type="dxa"/>
          <w:left w:w="85" w:type="dxa"/>
          <w:bottom w:w="57" w:type="dxa"/>
          <w:right w:w="85" w:type="dxa"/>
        </w:tblCellMar>
        <w:tblLook w:val="0000" w:firstRow="0" w:lastRow="0" w:firstColumn="0" w:lastColumn="0" w:noHBand="0" w:noVBand="0"/>
      </w:tblPr>
      <w:tblGrid>
        <w:gridCol w:w="1788"/>
        <w:gridCol w:w="699"/>
        <w:gridCol w:w="7379"/>
      </w:tblGrid>
      <w:tr w:rsidR="009878F9" w:rsidRPr="00A857E6" w:rsidTr="00146065">
        <w:tc>
          <w:tcPr>
            <w:tcW w:w="1788"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Practice</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5.1</w:t>
            </w:r>
          </w:p>
        </w:tc>
        <w:tc>
          <w:tcPr>
            <w:tcW w:w="737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develops autonomy in selecting and applying visual design conventions and procedures to make visual design artworks</w:t>
            </w:r>
          </w:p>
        </w:tc>
      </w:tr>
      <w:tr w:rsidR="009878F9" w:rsidRPr="00A857E6" w:rsidTr="00146065">
        <w:tc>
          <w:tcPr>
            <w:tcW w:w="1788"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Conceptual framework</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5.2</w:t>
            </w:r>
          </w:p>
        </w:tc>
        <w:tc>
          <w:tcPr>
            <w:tcW w:w="737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makes visual design artworks informed by their understanding of the function of and relationships between artist – artwork – world – audience</w:t>
            </w:r>
          </w:p>
        </w:tc>
      </w:tr>
      <w:tr w:rsidR="009878F9" w:rsidRPr="00A857E6" w:rsidTr="00146065">
        <w:tc>
          <w:tcPr>
            <w:tcW w:w="1788"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Frames</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5.3</w:t>
            </w:r>
          </w:p>
        </w:tc>
        <w:tc>
          <w:tcPr>
            <w:tcW w:w="737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makes visual design artworks informed by an understanding of how the frames affect meaning</w:t>
            </w:r>
          </w:p>
        </w:tc>
      </w:tr>
      <w:tr w:rsidR="009878F9" w:rsidRPr="00A857E6" w:rsidTr="00146065">
        <w:tc>
          <w:tcPr>
            <w:tcW w:w="1788"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Representation</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5.4</w:t>
            </w:r>
          </w:p>
        </w:tc>
        <w:tc>
          <w:tcPr>
            <w:tcW w:w="737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investigates and responds to the world as a source of ideas, concepts and subject matter for visual design artworks</w:t>
            </w:r>
          </w:p>
        </w:tc>
      </w:tr>
      <w:tr w:rsidR="009878F9" w:rsidRPr="00A857E6" w:rsidTr="00146065">
        <w:tc>
          <w:tcPr>
            <w:tcW w:w="1788"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Conceptual strength and meaning</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5.5</w:t>
            </w:r>
          </w:p>
        </w:tc>
        <w:tc>
          <w:tcPr>
            <w:tcW w:w="737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makes informed choices to develop and extend concepts and different meanings in their visual design artworks</w:t>
            </w:r>
          </w:p>
        </w:tc>
      </w:tr>
      <w:tr w:rsidR="009878F9" w:rsidRPr="00A857E6" w:rsidTr="00146065">
        <w:tc>
          <w:tcPr>
            <w:tcW w:w="1788"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Resolution</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5.6</w:t>
            </w:r>
          </w:p>
        </w:tc>
        <w:tc>
          <w:tcPr>
            <w:tcW w:w="737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 xml:space="preserve">selects appropriate procedures and techniques to make and refine visual design artworks </w:t>
            </w:r>
          </w:p>
        </w:tc>
      </w:tr>
    </w:tbl>
    <w:p w:rsidR="009878F9" w:rsidRPr="00A857E6" w:rsidRDefault="009878F9" w:rsidP="009878F9">
      <w:pPr>
        <w:spacing w:line="276" w:lineRule="auto"/>
        <w:rPr>
          <w:sz w:val="18"/>
          <w:szCs w:val="18"/>
        </w:rPr>
      </w:pPr>
    </w:p>
    <w:p w:rsidR="009878F9" w:rsidRPr="00A857E6" w:rsidRDefault="009878F9" w:rsidP="009878F9">
      <w:pPr>
        <w:pStyle w:val="LevelC0"/>
        <w:spacing w:before="120" w:after="120" w:line="276" w:lineRule="auto"/>
        <w:rPr>
          <w:rFonts w:ascii="Arial" w:hAnsi="Arial" w:cs="Arial"/>
          <w:sz w:val="18"/>
          <w:szCs w:val="18"/>
        </w:rPr>
      </w:pPr>
      <w:r w:rsidRPr="00A857E6">
        <w:rPr>
          <w:rFonts w:ascii="Arial" w:hAnsi="Arial" w:cs="Arial"/>
          <w:sz w:val="18"/>
          <w:szCs w:val="18"/>
        </w:rPr>
        <w:t>Critical and historical interpretations</w:t>
      </w:r>
    </w:p>
    <w:p w:rsidR="009878F9" w:rsidRPr="00A857E6" w:rsidRDefault="009878F9" w:rsidP="009878F9">
      <w:pPr>
        <w:pStyle w:val="tabletext"/>
        <w:spacing w:after="240" w:line="276" w:lineRule="auto"/>
        <w:rPr>
          <w:rFonts w:ascii="Arial" w:hAnsi="Arial" w:cs="Arial"/>
          <w:i/>
          <w:sz w:val="18"/>
          <w:szCs w:val="18"/>
        </w:rPr>
      </w:pPr>
      <w:r w:rsidRPr="00A857E6">
        <w:rPr>
          <w:rFonts w:ascii="Arial" w:hAnsi="Arial" w:cs="Arial"/>
          <w:i/>
          <w:sz w:val="18"/>
          <w:szCs w:val="18"/>
        </w:rPr>
        <w:t xml:space="preserve">Students will develop </w:t>
      </w:r>
      <w:r w:rsidRPr="00A857E6">
        <w:rPr>
          <w:rFonts w:ascii="Arial" w:hAnsi="Arial" w:cs="Arial"/>
          <w:i/>
          <w:sz w:val="18"/>
          <w:szCs w:val="18"/>
          <w:lang w:val="en-US"/>
        </w:rPr>
        <w:t xml:space="preserve">knowledge, understanding and skills to </w:t>
      </w:r>
      <w:r w:rsidRPr="00A857E6">
        <w:rPr>
          <w:rFonts w:ascii="Arial" w:hAnsi="Arial" w:cs="Arial"/>
          <w:b/>
          <w:i/>
          <w:sz w:val="18"/>
          <w:szCs w:val="18"/>
          <w:lang w:val="en-US"/>
        </w:rPr>
        <w:t>critically and historically interpret visual design artworks</w:t>
      </w:r>
      <w:r w:rsidRPr="00A857E6">
        <w:rPr>
          <w:rFonts w:ascii="Arial" w:hAnsi="Arial" w:cs="Arial"/>
          <w:i/>
          <w:sz w:val="18"/>
          <w:szCs w:val="18"/>
          <w:lang w:val="en-US"/>
        </w:rPr>
        <w:t xml:space="preserve"> informed by their understanding of </w:t>
      </w:r>
      <w:r w:rsidRPr="00A857E6">
        <w:rPr>
          <w:rFonts w:ascii="Arial" w:hAnsi="Arial" w:cs="Arial"/>
          <w:i/>
          <w:sz w:val="18"/>
          <w:szCs w:val="18"/>
        </w:rPr>
        <w:t>practice, the conceptual framework and the frames</w:t>
      </w:r>
    </w:p>
    <w:tbl>
      <w:tblPr>
        <w:tblW w:w="9866" w:type="dxa"/>
        <w:tblLayout w:type="fixed"/>
        <w:tblCellMar>
          <w:top w:w="57" w:type="dxa"/>
          <w:left w:w="85" w:type="dxa"/>
          <w:bottom w:w="57" w:type="dxa"/>
          <w:right w:w="85" w:type="dxa"/>
        </w:tblCellMar>
        <w:tblLook w:val="0000" w:firstRow="0" w:lastRow="0" w:firstColumn="0" w:lastColumn="0" w:noHBand="0" w:noVBand="0"/>
      </w:tblPr>
      <w:tblGrid>
        <w:gridCol w:w="1775"/>
        <w:gridCol w:w="699"/>
        <w:gridCol w:w="7392"/>
      </w:tblGrid>
      <w:tr w:rsidR="009878F9" w:rsidRPr="00A857E6" w:rsidTr="00146065">
        <w:tc>
          <w:tcPr>
            <w:tcW w:w="1775" w:type="dxa"/>
          </w:tcPr>
          <w:p w:rsidR="009878F9" w:rsidRPr="00A857E6" w:rsidRDefault="009878F9" w:rsidP="00146065">
            <w:pPr>
              <w:pStyle w:val="tabletext"/>
              <w:spacing w:line="276" w:lineRule="auto"/>
              <w:rPr>
                <w:rFonts w:ascii="Arial" w:hAnsi="Arial" w:cs="Arial"/>
                <w:b/>
                <w:i/>
                <w:color w:val="808080" w:themeColor="background1" w:themeShade="80"/>
                <w:sz w:val="18"/>
                <w:szCs w:val="18"/>
              </w:rPr>
            </w:pPr>
            <w:r w:rsidRPr="00A857E6">
              <w:rPr>
                <w:rFonts w:ascii="Arial" w:hAnsi="Arial" w:cs="Arial"/>
                <w:b/>
                <w:i/>
                <w:color w:val="808080" w:themeColor="background1" w:themeShade="80"/>
                <w:sz w:val="18"/>
                <w:szCs w:val="18"/>
              </w:rPr>
              <w:t>Practice</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5.7</w:t>
            </w:r>
          </w:p>
        </w:tc>
        <w:tc>
          <w:tcPr>
            <w:tcW w:w="7392"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applies their understanding of aspects of practice to critically and historically interpret visual design artworks</w:t>
            </w:r>
          </w:p>
        </w:tc>
      </w:tr>
      <w:tr w:rsidR="009878F9" w:rsidRPr="00A857E6" w:rsidTr="00146065">
        <w:tc>
          <w:tcPr>
            <w:tcW w:w="1775"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Conceptual framework</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5.8</w:t>
            </w:r>
          </w:p>
        </w:tc>
        <w:tc>
          <w:tcPr>
            <w:tcW w:w="7392"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uses their understanding of the function of and relationships between artist – artwork –world – audience in critical and historical interpretations of visual design artworks</w:t>
            </w:r>
          </w:p>
        </w:tc>
      </w:tr>
      <w:tr w:rsidR="009878F9" w:rsidRPr="00A857E6" w:rsidTr="00146065">
        <w:tc>
          <w:tcPr>
            <w:tcW w:w="1775"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Frames</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5.9</w:t>
            </w:r>
          </w:p>
        </w:tc>
        <w:tc>
          <w:tcPr>
            <w:tcW w:w="7392"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uses the frames to make different interpreta</w:t>
            </w:r>
            <w:r>
              <w:rPr>
                <w:rFonts w:ascii="Arial" w:hAnsi="Arial" w:cs="Arial"/>
                <w:sz w:val="18"/>
                <w:szCs w:val="18"/>
              </w:rPr>
              <w:t>tions of visual design artworks</w:t>
            </w:r>
          </w:p>
        </w:tc>
      </w:tr>
      <w:tr w:rsidR="009878F9" w:rsidRPr="00A857E6" w:rsidTr="00146065">
        <w:tc>
          <w:tcPr>
            <w:tcW w:w="1775" w:type="dxa"/>
          </w:tcPr>
          <w:p w:rsidR="009878F9" w:rsidRPr="00A857E6" w:rsidRDefault="009878F9" w:rsidP="00146065">
            <w:pPr>
              <w:pStyle w:val="tabletext"/>
              <w:spacing w:line="276" w:lineRule="auto"/>
              <w:rPr>
                <w:rFonts w:ascii="Arial" w:hAnsi="Arial" w:cs="Arial"/>
                <w:b/>
                <w:i/>
                <w:color w:val="808080" w:themeColor="background1" w:themeShade="80"/>
                <w:sz w:val="18"/>
                <w:szCs w:val="18"/>
                <w:lang w:val="en-US"/>
              </w:rPr>
            </w:pPr>
            <w:r w:rsidRPr="00A857E6">
              <w:rPr>
                <w:rFonts w:ascii="Arial" w:hAnsi="Arial" w:cs="Arial"/>
                <w:b/>
                <w:i/>
                <w:color w:val="808080" w:themeColor="background1" w:themeShade="80"/>
                <w:sz w:val="18"/>
                <w:szCs w:val="18"/>
                <w:lang w:val="en-US"/>
              </w:rPr>
              <w:t>Representation</w:t>
            </w:r>
          </w:p>
        </w:tc>
        <w:tc>
          <w:tcPr>
            <w:tcW w:w="699"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color w:val="808080" w:themeColor="background1" w:themeShade="80"/>
                <w:sz w:val="18"/>
                <w:szCs w:val="18"/>
              </w:rPr>
              <w:t>5.10</w:t>
            </w:r>
          </w:p>
        </w:tc>
        <w:tc>
          <w:tcPr>
            <w:tcW w:w="7392" w:type="dxa"/>
          </w:tcPr>
          <w:p w:rsidR="009878F9" w:rsidRPr="00A857E6" w:rsidRDefault="009878F9" w:rsidP="00146065">
            <w:pPr>
              <w:pStyle w:val="tabletext"/>
              <w:spacing w:line="276" w:lineRule="auto"/>
              <w:rPr>
                <w:rFonts w:ascii="Arial" w:hAnsi="Arial" w:cs="Arial"/>
                <w:sz w:val="18"/>
                <w:szCs w:val="18"/>
              </w:rPr>
            </w:pPr>
            <w:r w:rsidRPr="00A857E6">
              <w:rPr>
                <w:rFonts w:ascii="Arial" w:hAnsi="Arial" w:cs="Arial"/>
                <w:sz w:val="18"/>
                <w:szCs w:val="18"/>
              </w:rPr>
              <w:t xml:space="preserve">constructs different critical and historical accounts of visual design artworks </w:t>
            </w:r>
          </w:p>
        </w:tc>
      </w:tr>
    </w:tbl>
    <w:p w:rsidR="009878F9" w:rsidRPr="00A857E6" w:rsidRDefault="009878F9" w:rsidP="009878F9">
      <w:pPr>
        <w:pStyle w:val="BodyText"/>
        <w:rPr>
          <w:rFonts w:ascii="Arial" w:hAnsi="Arial" w:cs="Arial"/>
          <w:sz w:val="18"/>
          <w:szCs w:val="18"/>
        </w:rPr>
      </w:pPr>
    </w:p>
    <w:p w:rsidR="009878F9" w:rsidRDefault="009878F9"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18"/>
          <w:szCs w:val="18"/>
        </w:rPr>
      </w:pPr>
    </w:p>
    <w:p w:rsidR="00BE4707" w:rsidRDefault="00BE4707"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18"/>
          <w:szCs w:val="18"/>
        </w:rPr>
      </w:pPr>
    </w:p>
    <w:p w:rsidR="00BE4707" w:rsidRDefault="00BE4707"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18"/>
          <w:szCs w:val="18"/>
        </w:rPr>
        <w:sectPr w:rsidR="00BE4707" w:rsidSect="00023772">
          <w:footerReference w:type="default" r:id="rId9"/>
          <w:footerReference w:type="first" r:id="rId10"/>
          <w:pgSz w:w="11906" w:h="16838" w:code="9"/>
          <w:pgMar w:top="1134" w:right="1134" w:bottom="1134" w:left="1134" w:header="709" w:footer="709" w:gutter="0"/>
          <w:cols w:space="708"/>
          <w:docGrid w:linePitch="360"/>
        </w:sectPr>
      </w:pPr>
    </w:p>
    <w:p w:rsidR="00BE4707" w:rsidRDefault="00BE4707"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18"/>
          <w:szCs w:val="18"/>
        </w:rPr>
      </w:pPr>
    </w:p>
    <w:p w:rsidR="00BE4707" w:rsidRDefault="00F5081F"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b/>
          <w:color w:val="333333"/>
          <w:szCs w:val="18"/>
        </w:rPr>
      </w:pPr>
      <w:r>
        <w:rPr>
          <w:rFonts w:ascii="Arial" w:hAnsi="Arial" w:cs="Arial"/>
          <w:b/>
          <w:color w:val="333333"/>
          <w:szCs w:val="18"/>
        </w:rPr>
        <w:t>Stage 5</w:t>
      </w:r>
      <w:r w:rsidR="00BE4707" w:rsidRPr="00BE4707">
        <w:rPr>
          <w:rFonts w:ascii="Arial" w:hAnsi="Arial" w:cs="Arial"/>
          <w:b/>
          <w:color w:val="333333"/>
          <w:szCs w:val="18"/>
        </w:rPr>
        <w:t xml:space="preserve"> VISUAL DESIGN</w:t>
      </w:r>
      <w:r>
        <w:rPr>
          <w:rFonts w:ascii="Arial" w:hAnsi="Arial" w:cs="Arial"/>
          <w:b/>
          <w:color w:val="333333"/>
          <w:szCs w:val="18"/>
        </w:rPr>
        <w:t xml:space="preserve"> – Year 9</w:t>
      </w:r>
    </w:p>
    <w:p w:rsidR="00F5081F" w:rsidRPr="00BE4707" w:rsidRDefault="00F5081F"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b/>
          <w:color w:val="333333"/>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E4707" w:rsidTr="00BE4707">
        <w:tc>
          <w:tcPr>
            <w:tcW w:w="10456" w:type="dxa"/>
          </w:tcPr>
          <w:p w:rsidR="00BE4707" w:rsidRDefault="00BE4707" w:rsidP="00146065">
            <w:pPr>
              <w:rPr>
                <w:b/>
              </w:rPr>
            </w:pPr>
            <w:r w:rsidRPr="000B0893">
              <w:rPr>
                <w:b/>
              </w:rPr>
              <w:t>Learning Context/ Units of Work:</w:t>
            </w:r>
          </w:p>
          <w:p w:rsidR="00BE4707" w:rsidRDefault="00BE4707" w:rsidP="00146065">
            <w:pPr>
              <w:rPr>
                <w:b/>
              </w:rPr>
            </w:pPr>
          </w:p>
          <w:p w:rsidR="00BE4707" w:rsidRPr="00BE4707" w:rsidRDefault="00BE4707" w:rsidP="00146065">
            <w:pPr>
              <w:rPr>
                <w:b/>
              </w:rPr>
            </w:pPr>
          </w:p>
          <w:p w:rsidR="00BE4707" w:rsidRPr="00891666" w:rsidRDefault="00BE4707" w:rsidP="00BE4707">
            <w:pPr>
              <w:jc w:val="center"/>
              <w:rPr>
                <w:i/>
              </w:rPr>
            </w:pPr>
            <w:r w:rsidRPr="00891666">
              <w:rPr>
                <w:i/>
              </w:rPr>
              <w:t>“Elements of Design &amp; Manga”, “Stationary Station”</w:t>
            </w:r>
          </w:p>
          <w:p w:rsidR="00BE4707" w:rsidRDefault="00BE4707" w:rsidP="00146065">
            <w:pPr>
              <w:jc w:val="center"/>
            </w:pPr>
          </w:p>
        </w:tc>
      </w:tr>
    </w:tbl>
    <w:p w:rsidR="00BE4707" w:rsidRDefault="00BE4707" w:rsidP="00BE4707"/>
    <w:p w:rsidR="00BE4707" w:rsidRDefault="00BE4707" w:rsidP="00BE4707"/>
    <w:p w:rsidR="00BE4707" w:rsidRDefault="00BE4707" w:rsidP="00BE4707"/>
    <w:p w:rsidR="00BE4707" w:rsidRDefault="00BE4707" w:rsidP="00BE4707">
      <w:pPr>
        <w:rPr>
          <w:b/>
        </w:rPr>
      </w:pPr>
      <w:r w:rsidRPr="000B0893">
        <w:rPr>
          <w:b/>
        </w:rPr>
        <w:t>Types of Tasks:</w:t>
      </w:r>
    </w:p>
    <w:p w:rsidR="00BE4707" w:rsidRDefault="00BE4707" w:rsidP="00BE4707">
      <w:pPr>
        <w:rPr>
          <w:b/>
        </w:rPr>
      </w:pPr>
    </w:p>
    <w:p w:rsidR="00BE4707" w:rsidRPr="00506747" w:rsidRDefault="00BE4707" w:rsidP="00BE4707">
      <w:pPr>
        <w:rPr>
          <w:b/>
          <w:sz w:val="8"/>
          <w:szCs w:val="8"/>
        </w:rPr>
      </w:pPr>
    </w:p>
    <w:p w:rsidR="00BE4707" w:rsidRDefault="00BE4707" w:rsidP="00BE4707">
      <w:r>
        <w:rPr>
          <w:b/>
          <w:noProof/>
          <w:sz w:val="28"/>
          <w:szCs w:val="28"/>
          <w:lang w:eastAsia="en-AU"/>
        </w:rPr>
        <w:drawing>
          <wp:anchor distT="0" distB="0" distL="114300" distR="114300" simplePos="0" relativeHeight="251679744" behindDoc="0" locked="0" layoutInCell="1" allowOverlap="1" wp14:anchorId="4B010164" wp14:editId="009F2802">
            <wp:simplePos x="0" y="0"/>
            <wp:positionH relativeFrom="column">
              <wp:posOffset>5222383</wp:posOffset>
            </wp:positionH>
            <wp:positionV relativeFrom="paragraph">
              <wp:posOffset>-1342</wp:posOffset>
            </wp:positionV>
            <wp:extent cx="1320085" cy="126732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bella.jpg"/>
                    <pic:cNvPicPr/>
                  </pic:nvPicPr>
                  <pic:blipFill rotWithShape="1">
                    <a:blip r:embed="rId11" cstate="print">
                      <a:extLst>
                        <a:ext uri="{28A0092B-C50C-407E-A947-70E740481C1C}">
                          <a14:useLocalDpi xmlns:a14="http://schemas.microsoft.com/office/drawing/2010/main" val="0"/>
                        </a:ext>
                      </a:extLst>
                    </a:blip>
                    <a:srcRect r="28070"/>
                    <a:stretch/>
                  </pic:blipFill>
                  <pic:spPr bwMode="auto">
                    <a:xfrm>
                      <a:off x="0" y="0"/>
                      <a:ext cx="1319564"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eastAsia="en-AU"/>
        </w:rPr>
        <w:drawing>
          <wp:anchor distT="0" distB="0" distL="114300" distR="114300" simplePos="0" relativeHeight="251676672" behindDoc="0" locked="0" layoutInCell="1" allowOverlap="1" wp14:anchorId="74CE7D8F" wp14:editId="30B3D6EE">
            <wp:simplePos x="0" y="0"/>
            <wp:positionH relativeFrom="column">
              <wp:posOffset>3385820</wp:posOffset>
            </wp:positionH>
            <wp:positionV relativeFrom="paragraph">
              <wp:posOffset>635</wp:posOffset>
            </wp:positionV>
            <wp:extent cx="1834515" cy="12668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bel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4515" cy="126682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AU"/>
        </w:rPr>
        <w:drawing>
          <wp:anchor distT="0" distB="0" distL="114300" distR="114300" simplePos="0" relativeHeight="251678720" behindDoc="0" locked="0" layoutInCell="1" allowOverlap="1" wp14:anchorId="7E4930C3" wp14:editId="58E0B3E8">
            <wp:simplePos x="0" y="0"/>
            <wp:positionH relativeFrom="column">
              <wp:posOffset>1690370</wp:posOffset>
            </wp:positionH>
            <wp:positionV relativeFrom="paragraph">
              <wp:posOffset>-4445</wp:posOffset>
            </wp:positionV>
            <wp:extent cx="1694180" cy="1270635"/>
            <wp:effectExtent l="0" t="0" r="127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694180" cy="127063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AU"/>
        </w:rPr>
        <w:drawing>
          <wp:anchor distT="0" distB="0" distL="114300" distR="114300" simplePos="0" relativeHeight="251677696" behindDoc="0" locked="0" layoutInCell="1" allowOverlap="1" wp14:anchorId="3F62A9EB" wp14:editId="471D5FA8">
            <wp:simplePos x="0" y="0"/>
            <wp:positionH relativeFrom="column">
              <wp:posOffset>-635</wp:posOffset>
            </wp:positionH>
            <wp:positionV relativeFrom="paragraph">
              <wp:posOffset>-1905</wp:posOffset>
            </wp:positionV>
            <wp:extent cx="1694400" cy="1270800"/>
            <wp:effectExtent l="0" t="0" r="127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4400" cy="1270800"/>
                    </a:xfrm>
                    <a:prstGeom prst="rect">
                      <a:avLst/>
                    </a:prstGeom>
                  </pic:spPr>
                </pic:pic>
              </a:graphicData>
            </a:graphic>
            <wp14:sizeRelH relativeFrom="page">
              <wp14:pctWidth>0</wp14:pctWidth>
            </wp14:sizeRelH>
            <wp14:sizeRelV relativeFrom="page">
              <wp14:pctHeight>0</wp14:pctHeight>
            </wp14:sizeRelV>
          </wp:anchor>
        </w:drawing>
      </w:r>
      <w:r w:rsidRPr="00853CF6">
        <w:rPr>
          <w:noProof/>
          <w:shd w:val="clear" w:color="auto" w:fill="548DD4" w:themeFill="text2" w:themeFillTint="99"/>
          <w:lang w:eastAsia="en-AU"/>
        </w:rPr>
        <w:drawing>
          <wp:inline distT="0" distB="0" distL="0" distR="0" wp14:anchorId="4CEB8E37" wp14:editId="03BBBA30">
            <wp:extent cx="6510655" cy="2813703"/>
            <wp:effectExtent l="0" t="0" r="23495" b="8191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E4707" w:rsidRDefault="00BE4707" w:rsidP="00BE4707">
      <w:pPr>
        <w:rPr>
          <w:sz w:val="16"/>
          <w:szCs w:val="16"/>
        </w:rPr>
      </w:pPr>
    </w:p>
    <w:p w:rsidR="00BE4707" w:rsidRDefault="00BE4707" w:rsidP="00BE4707">
      <w:pPr>
        <w:rPr>
          <w:sz w:val="16"/>
          <w:szCs w:val="16"/>
        </w:rPr>
      </w:pPr>
    </w:p>
    <w:p w:rsidR="00BE4707" w:rsidRDefault="00BE4707" w:rsidP="00BE4707">
      <w:pPr>
        <w:rPr>
          <w:sz w:val="16"/>
          <w:szCs w:val="16"/>
        </w:rPr>
      </w:pPr>
    </w:p>
    <w:p w:rsidR="00BE4707" w:rsidRDefault="00BE4707" w:rsidP="00BE4707">
      <w:pPr>
        <w:rPr>
          <w:sz w:val="16"/>
          <w:szCs w:val="16"/>
        </w:rPr>
      </w:pPr>
    </w:p>
    <w:p w:rsidR="00BE4707" w:rsidRDefault="00BE4707" w:rsidP="00BE4707">
      <w:pPr>
        <w:rPr>
          <w:sz w:val="16"/>
          <w:szCs w:val="16"/>
        </w:rPr>
      </w:pPr>
    </w:p>
    <w:p w:rsidR="00BE4707" w:rsidRPr="000B0893" w:rsidRDefault="00BE4707" w:rsidP="00BE4707">
      <w:pPr>
        <w:rPr>
          <w:sz w:val="16"/>
          <w:szCs w:val="16"/>
        </w:rPr>
      </w:pPr>
    </w:p>
    <w:p w:rsidR="00BE4707" w:rsidRDefault="00BE4707" w:rsidP="00BE4707">
      <w:r w:rsidRPr="000B0893">
        <w:rPr>
          <w:b/>
        </w:rPr>
        <w:t>Formal Tasks for Evidence of Learning:</w:t>
      </w:r>
      <w:r w:rsidRPr="000B0893">
        <w:t xml:space="preserve"> Ongoing throughout the term…    </w:t>
      </w:r>
    </w:p>
    <w:p w:rsidR="00BE4707" w:rsidRDefault="00BE4707" w:rsidP="00BE4707"/>
    <w:p w:rsidR="00BE4707" w:rsidRDefault="00BE4707" w:rsidP="00BE4707"/>
    <w:p w:rsidR="00BE4707" w:rsidRPr="00506747" w:rsidRDefault="00BE4707" w:rsidP="00BE4707"/>
    <w:p w:rsidR="00BE4707" w:rsidRDefault="00BE4707" w:rsidP="00BE4707">
      <w:r>
        <w:t xml:space="preserve">                                                        </w:t>
      </w:r>
      <w:r>
        <w:rPr>
          <w:noProof/>
          <w:lang w:eastAsia="en-AU"/>
        </w:rPr>
        <w:drawing>
          <wp:inline distT="0" distB="0" distL="0" distR="0" wp14:anchorId="53E26D9F" wp14:editId="309450B8">
            <wp:extent cx="2924798" cy="2278522"/>
            <wp:effectExtent l="0" t="19050" r="0" b="4572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E4707" w:rsidRDefault="00BE4707"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18"/>
          <w:szCs w:val="18"/>
        </w:rPr>
      </w:pPr>
    </w:p>
    <w:p w:rsidR="00BE4707" w:rsidRDefault="00BE4707"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18"/>
          <w:szCs w:val="18"/>
        </w:rPr>
      </w:pPr>
    </w:p>
    <w:p w:rsidR="003D145E" w:rsidRDefault="003D145E">
      <w:pPr>
        <w:rPr>
          <w:rFonts w:eastAsia="Times New Roman"/>
          <w:color w:val="333333"/>
          <w:sz w:val="18"/>
          <w:szCs w:val="18"/>
          <w:lang w:eastAsia="en-AU"/>
        </w:rPr>
      </w:pPr>
      <w:r>
        <w:rPr>
          <w:color w:val="333333"/>
          <w:sz w:val="18"/>
          <w:szCs w:val="18"/>
        </w:rPr>
        <w:br w:type="page"/>
      </w:r>
    </w:p>
    <w:p w:rsidR="00BE4707" w:rsidRDefault="00F5081F"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b/>
          <w:color w:val="333333"/>
          <w:szCs w:val="18"/>
        </w:rPr>
      </w:pPr>
      <w:r>
        <w:rPr>
          <w:rFonts w:ascii="Arial" w:hAnsi="Arial" w:cs="Arial"/>
          <w:b/>
          <w:color w:val="333333"/>
          <w:szCs w:val="18"/>
        </w:rPr>
        <w:lastRenderedPageBreak/>
        <w:t xml:space="preserve">Stage 5 </w:t>
      </w:r>
      <w:r w:rsidRPr="003D145E">
        <w:rPr>
          <w:rFonts w:ascii="Arial" w:hAnsi="Arial" w:cs="Arial"/>
          <w:b/>
          <w:color w:val="333333"/>
          <w:szCs w:val="18"/>
        </w:rPr>
        <w:t>Visual Design</w:t>
      </w:r>
      <w:r>
        <w:rPr>
          <w:rFonts w:ascii="Arial" w:hAnsi="Arial" w:cs="Arial"/>
          <w:b/>
          <w:color w:val="333333"/>
          <w:szCs w:val="18"/>
        </w:rPr>
        <w:t xml:space="preserve"> – Year 10</w:t>
      </w:r>
    </w:p>
    <w:p w:rsidR="00F5081F" w:rsidRPr="003D145E" w:rsidRDefault="00F5081F"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b/>
          <w:color w:val="333333"/>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D145E" w:rsidTr="003D145E">
        <w:tc>
          <w:tcPr>
            <w:tcW w:w="10456" w:type="dxa"/>
          </w:tcPr>
          <w:p w:rsidR="003D145E" w:rsidRDefault="003D145E" w:rsidP="00146065">
            <w:pPr>
              <w:rPr>
                <w:b/>
              </w:rPr>
            </w:pPr>
            <w:r w:rsidRPr="000B0893">
              <w:rPr>
                <w:b/>
              </w:rPr>
              <w:t>Learning Context/ Units of Work:</w:t>
            </w:r>
          </w:p>
          <w:p w:rsidR="003D145E" w:rsidRDefault="003D145E" w:rsidP="00146065">
            <w:pPr>
              <w:rPr>
                <w:b/>
              </w:rPr>
            </w:pPr>
          </w:p>
          <w:p w:rsidR="003D145E" w:rsidRPr="009C2B7B" w:rsidRDefault="003D145E" w:rsidP="00146065">
            <w:pPr>
              <w:rPr>
                <w:b/>
                <w:sz w:val="16"/>
                <w:szCs w:val="16"/>
              </w:rPr>
            </w:pPr>
          </w:p>
          <w:p w:rsidR="003D145E" w:rsidRPr="009C2B7B" w:rsidRDefault="003D145E" w:rsidP="00146065">
            <w:pPr>
              <w:jc w:val="center"/>
              <w:rPr>
                <w:i/>
              </w:rPr>
            </w:pPr>
            <w:r w:rsidRPr="009C2B7B">
              <w:rPr>
                <w:i/>
              </w:rPr>
              <w:t>“Sculpture By The Sea”,</w:t>
            </w:r>
            <w:r>
              <w:rPr>
                <w:i/>
              </w:rPr>
              <w:t xml:space="preserve"> </w:t>
            </w:r>
            <w:r w:rsidRPr="009C2B7B">
              <w:rPr>
                <w:i/>
              </w:rPr>
              <w:t>“The Commercial World”</w:t>
            </w:r>
          </w:p>
          <w:p w:rsidR="003D145E" w:rsidRPr="009C2B7B" w:rsidRDefault="003D145E" w:rsidP="00146065">
            <w:pPr>
              <w:jc w:val="center"/>
              <w:rPr>
                <w:sz w:val="16"/>
                <w:szCs w:val="16"/>
              </w:rPr>
            </w:pPr>
          </w:p>
        </w:tc>
      </w:tr>
    </w:tbl>
    <w:p w:rsidR="003D145E" w:rsidRDefault="003D145E" w:rsidP="003D145E"/>
    <w:p w:rsidR="003D145E" w:rsidRDefault="003D145E" w:rsidP="003D145E"/>
    <w:p w:rsidR="003D145E" w:rsidRDefault="003D145E" w:rsidP="003D145E"/>
    <w:p w:rsidR="003D145E" w:rsidRDefault="003D145E" w:rsidP="003D145E">
      <w:pPr>
        <w:rPr>
          <w:b/>
        </w:rPr>
      </w:pPr>
      <w:r w:rsidRPr="000B0893">
        <w:rPr>
          <w:b/>
        </w:rPr>
        <w:t>Types of Tasks:</w:t>
      </w:r>
    </w:p>
    <w:p w:rsidR="003D145E" w:rsidRDefault="003D145E" w:rsidP="003D145E">
      <w:pPr>
        <w:rPr>
          <w:b/>
        </w:rPr>
      </w:pPr>
    </w:p>
    <w:p w:rsidR="003D145E" w:rsidRPr="000B0893" w:rsidRDefault="003D145E" w:rsidP="003D145E">
      <w:pPr>
        <w:rPr>
          <w:b/>
          <w:sz w:val="16"/>
          <w:szCs w:val="16"/>
        </w:rPr>
      </w:pPr>
    </w:p>
    <w:p w:rsidR="003D145E" w:rsidRDefault="003D145E" w:rsidP="003D145E">
      <w:r>
        <w:rPr>
          <w:noProof/>
          <w:lang w:eastAsia="en-AU"/>
        </w:rPr>
        <w:drawing>
          <wp:anchor distT="0" distB="0" distL="114300" distR="114300" simplePos="0" relativeHeight="251683840" behindDoc="0" locked="0" layoutInCell="1" allowOverlap="1" wp14:anchorId="44E96228" wp14:editId="48678507">
            <wp:simplePos x="0" y="0"/>
            <wp:positionH relativeFrom="column">
              <wp:posOffset>4300855</wp:posOffset>
            </wp:positionH>
            <wp:positionV relativeFrom="paragraph">
              <wp:posOffset>-1270</wp:posOffset>
            </wp:positionV>
            <wp:extent cx="2245995" cy="1261745"/>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lpture.png"/>
                    <pic:cNvPicPr/>
                  </pic:nvPicPr>
                  <pic:blipFill>
                    <a:blip r:embed="rId23">
                      <a:extLst>
                        <a:ext uri="{28A0092B-C50C-407E-A947-70E740481C1C}">
                          <a14:useLocalDpi xmlns:a14="http://schemas.microsoft.com/office/drawing/2010/main" val="0"/>
                        </a:ext>
                      </a:extLst>
                    </a:blip>
                    <a:stretch>
                      <a:fillRect/>
                    </a:stretch>
                  </pic:blipFill>
                  <pic:spPr>
                    <a:xfrm>
                      <a:off x="0" y="0"/>
                      <a:ext cx="2245995" cy="12617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2816" behindDoc="0" locked="0" layoutInCell="1" allowOverlap="1" wp14:anchorId="466737FB" wp14:editId="00DB7B3E">
            <wp:simplePos x="0" y="0"/>
            <wp:positionH relativeFrom="column">
              <wp:posOffset>1815465</wp:posOffset>
            </wp:positionH>
            <wp:positionV relativeFrom="paragraph">
              <wp:posOffset>-1270</wp:posOffset>
            </wp:positionV>
            <wp:extent cx="2485390" cy="12617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s.jpg"/>
                    <pic:cNvPicPr/>
                  </pic:nvPicPr>
                  <pic:blipFill>
                    <a:blip r:embed="rId24">
                      <a:extLst>
                        <a:ext uri="{28A0092B-C50C-407E-A947-70E740481C1C}">
                          <a14:useLocalDpi xmlns:a14="http://schemas.microsoft.com/office/drawing/2010/main" val="0"/>
                        </a:ext>
                      </a:extLst>
                    </a:blip>
                    <a:stretch>
                      <a:fillRect/>
                    </a:stretch>
                  </pic:blipFill>
                  <pic:spPr>
                    <a:xfrm>
                      <a:off x="0" y="0"/>
                      <a:ext cx="2485390" cy="12617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1792" behindDoc="0" locked="0" layoutInCell="1" allowOverlap="1" wp14:anchorId="7F13B1F1" wp14:editId="319E6224">
            <wp:simplePos x="0" y="0"/>
            <wp:positionH relativeFrom="column">
              <wp:posOffset>-212725</wp:posOffset>
            </wp:positionH>
            <wp:positionV relativeFrom="paragraph">
              <wp:posOffset>-1270</wp:posOffset>
            </wp:positionV>
            <wp:extent cx="2025650" cy="12617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png"/>
                    <pic:cNvPicPr/>
                  </pic:nvPicPr>
                  <pic:blipFill>
                    <a:blip r:embed="rId25">
                      <a:extLst>
                        <a:ext uri="{28A0092B-C50C-407E-A947-70E740481C1C}">
                          <a14:useLocalDpi xmlns:a14="http://schemas.microsoft.com/office/drawing/2010/main" val="0"/>
                        </a:ext>
                      </a:extLst>
                    </a:blip>
                    <a:stretch>
                      <a:fillRect/>
                    </a:stretch>
                  </pic:blipFill>
                  <pic:spPr>
                    <a:xfrm>
                      <a:off x="0" y="0"/>
                      <a:ext cx="2025650" cy="1261745"/>
                    </a:xfrm>
                    <a:prstGeom prst="rect">
                      <a:avLst/>
                    </a:prstGeom>
                  </pic:spPr>
                </pic:pic>
              </a:graphicData>
            </a:graphic>
            <wp14:sizeRelH relativeFrom="page">
              <wp14:pctWidth>0</wp14:pctWidth>
            </wp14:sizeRelH>
            <wp14:sizeRelV relativeFrom="page">
              <wp14:pctHeight>0</wp14:pctHeight>
            </wp14:sizeRelV>
          </wp:anchor>
        </w:drawing>
      </w:r>
      <w:r w:rsidRPr="00853CF6">
        <w:rPr>
          <w:noProof/>
          <w:shd w:val="clear" w:color="auto" w:fill="548DD4" w:themeFill="text2" w:themeFillTint="99"/>
          <w:lang w:eastAsia="en-AU"/>
        </w:rPr>
        <w:drawing>
          <wp:inline distT="0" distB="0" distL="0" distR="0" wp14:anchorId="2427BA33" wp14:editId="231EF612">
            <wp:extent cx="6510655" cy="2813703"/>
            <wp:effectExtent l="0" t="0" r="23495" b="8191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D145E" w:rsidRDefault="003D145E" w:rsidP="003D145E">
      <w:pPr>
        <w:rPr>
          <w:sz w:val="16"/>
          <w:szCs w:val="16"/>
        </w:rPr>
      </w:pPr>
    </w:p>
    <w:p w:rsidR="003D145E" w:rsidRDefault="003D145E" w:rsidP="003D145E">
      <w:pPr>
        <w:rPr>
          <w:sz w:val="16"/>
          <w:szCs w:val="16"/>
        </w:rPr>
      </w:pPr>
    </w:p>
    <w:p w:rsidR="003D145E" w:rsidRDefault="003D145E" w:rsidP="003D145E">
      <w:pPr>
        <w:rPr>
          <w:sz w:val="16"/>
          <w:szCs w:val="16"/>
        </w:rPr>
      </w:pPr>
    </w:p>
    <w:p w:rsidR="003D145E" w:rsidRPr="000B0893" w:rsidRDefault="003D145E" w:rsidP="003D145E">
      <w:pPr>
        <w:rPr>
          <w:sz w:val="16"/>
          <w:szCs w:val="16"/>
        </w:rPr>
      </w:pPr>
    </w:p>
    <w:p w:rsidR="003D145E" w:rsidRPr="000B0893" w:rsidRDefault="003D145E" w:rsidP="003D145E">
      <w:r w:rsidRPr="000B0893">
        <w:rPr>
          <w:b/>
        </w:rPr>
        <w:t>Formal Tasks for Evidence of Learning:</w:t>
      </w:r>
      <w:r w:rsidRPr="000B0893">
        <w:t xml:space="preserve"> Ongoing throughout the term…    </w:t>
      </w:r>
    </w:p>
    <w:p w:rsidR="003D145E" w:rsidRDefault="003D145E" w:rsidP="003D145E"/>
    <w:p w:rsidR="003D145E" w:rsidRPr="007C5797" w:rsidRDefault="003D145E" w:rsidP="003D145E"/>
    <w:p w:rsidR="003D145E" w:rsidRPr="009E6EAE" w:rsidRDefault="003D145E" w:rsidP="003D145E">
      <w:r>
        <w:t xml:space="preserve">                                                        </w:t>
      </w:r>
      <w:r>
        <w:rPr>
          <w:noProof/>
          <w:lang w:eastAsia="en-AU"/>
        </w:rPr>
        <w:drawing>
          <wp:inline distT="0" distB="0" distL="0" distR="0" wp14:anchorId="75D2C536" wp14:editId="31E49D0F">
            <wp:extent cx="2924798" cy="2278522"/>
            <wp:effectExtent l="0" t="19050" r="0" b="4572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3D145E" w:rsidRDefault="003D145E" w:rsidP="003D145E"/>
    <w:p w:rsidR="00AE7F67" w:rsidRDefault="00AE7F67">
      <w:pPr>
        <w:rPr>
          <w:rFonts w:eastAsia="Times New Roman"/>
          <w:color w:val="333333"/>
          <w:sz w:val="18"/>
          <w:szCs w:val="18"/>
          <w:lang w:eastAsia="en-AU"/>
        </w:rPr>
      </w:pPr>
      <w:r>
        <w:rPr>
          <w:color w:val="333333"/>
          <w:sz w:val="18"/>
          <w:szCs w:val="18"/>
        </w:rPr>
        <w:br w:type="page"/>
      </w:r>
    </w:p>
    <w:p w:rsidR="00AE7F67" w:rsidRPr="00AE7F67" w:rsidRDefault="00AE7F67" w:rsidP="00AE7F67">
      <w:pPr>
        <w:pStyle w:val="Heading2"/>
        <w:spacing w:before="0"/>
        <w:ind w:left="-150" w:right="-150"/>
        <w:rPr>
          <w:rFonts w:ascii="Arial" w:hAnsi="Arial" w:cs="Arial"/>
          <w:sz w:val="24"/>
          <w:szCs w:val="24"/>
        </w:rPr>
      </w:pPr>
      <w:r w:rsidRPr="00AE7F67">
        <w:rPr>
          <w:rFonts w:ascii="Arial" w:hAnsi="Arial" w:cs="Arial"/>
          <w:sz w:val="24"/>
          <w:szCs w:val="24"/>
        </w:rPr>
        <w:lastRenderedPageBreak/>
        <w:t>Visual Design</w:t>
      </w:r>
      <w:r>
        <w:rPr>
          <w:rFonts w:ascii="Arial" w:hAnsi="Arial" w:cs="Arial"/>
          <w:sz w:val="24"/>
          <w:szCs w:val="24"/>
        </w:rPr>
        <w:t xml:space="preserve">  ~ Performance Descriptor</w:t>
      </w:r>
    </w:p>
    <w:p w:rsidR="00AE7F67" w:rsidRPr="00AE7F67" w:rsidRDefault="00AE7F67" w:rsidP="00AE7F67">
      <w:pPr>
        <w:pStyle w:val="Heading3"/>
        <w:rPr>
          <w:rFonts w:ascii="Arial" w:hAnsi="Arial" w:cs="Arial"/>
        </w:rPr>
      </w:pPr>
      <w:bookmarkStart w:id="0" w:name="startcontent"/>
      <w:bookmarkEnd w:id="0"/>
      <w:r w:rsidRPr="00AE7F67">
        <w:rPr>
          <w:rFonts w:ascii="Arial" w:hAnsi="Arial" w:cs="Arial"/>
        </w:rPr>
        <w:t>Areas for Assessment</w:t>
      </w:r>
    </w:p>
    <w:p w:rsidR="00AE7F67" w:rsidRPr="00AE7F67" w:rsidRDefault="00AE7F67" w:rsidP="00AE7F67">
      <w:pPr>
        <w:pStyle w:val="NormalWeb"/>
        <w:rPr>
          <w:rFonts w:ascii="Arial" w:hAnsi="Arial" w:cs="Arial"/>
          <w:color w:val="000000"/>
          <w:sz w:val="20"/>
          <w:szCs w:val="20"/>
        </w:rPr>
      </w:pPr>
      <w:r w:rsidRPr="00AE7F67">
        <w:rPr>
          <w:rFonts w:ascii="Arial" w:hAnsi="Arial" w:cs="Arial"/>
          <w:b/>
          <w:bCs/>
          <w:color w:val="000000"/>
          <w:sz w:val="20"/>
          <w:szCs w:val="20"/>
        </w:rPr>
        <w:t>Making</w:t>
      </w:r>
      <w:r w:rsidRPr="00AE7F67">
        <w:rPr>
          <w:rFonts w:ascii="Arial" w:hAnsi="Arial" w:cs="Arial"/>
          <w:b/>
          <w:bCs/>
          <w:color w:val="000000"/>
          <w:sz w:val="20"/>
          <w:szCs w:val="20"/>
        </w:rPr>
        <w:br/>
        <w:t>Critical and historical interpretations</w:t>
      </w:r>
    </w:p>
    <w:p w:rsidR="00AE7F67" w:rsidRDefault="00AE7F67" w:rsidP="00AE7F67">
      <w:pPr>
        <w:pStyle w:val="Heading3"/>
        <w:rPr>
          <w:rFonts w:ascii="Arial" w:hAnsi="Arial" w:cs="Arial"/>
        </w:rPr>
      </w:pPr>
      <w:r w:rsidRPr="00AE7F67">
        <w:rPr>
          <w:rFonts w:ascii="Arial" w:hAnsi="Arial" w:cs="Arial"/>
        </w:rPr>
        <w:t>Grade A</w:t>
      </w:r>
    </w:p>
    <w:p w:rsidR="00AE7F67" w:rsidRPr="00AE7F67" w:rsidRDefault="00AE7F67" w:rsidP="00AE7F67"/>
    <w:p w:rsidR="00AE7F67" w:rsidRPr="00AE7F67" w:rsidRDefault="00AE7F67" w:rsidP="00AE7F67">
      <w:pPr>
        <w:pStyle w:val="NormalWeb"/>
        <w:spacing w:before="0" w:beforeAutospacing="0" w:after="0" w:afterAutospacing="0"/>
        <w:rPr>
          <w:rFonts w:ascii="Arial" w:hAnsi="Arial" w:cs="Arial"/>
          <w:color w:val="000000"/>
          <w:sz w:val="20"/>
          <w:szCs w:val="20"/>
        </w:rPr>
      </w:pPr>
      <w:r w:rsidRPr="00AE7F67">
        <w:rPr>
          <w:rFonts w:ascii="Arial" w:hAnsi="Arial" w:cs="Arial"/>
          <w:i/>
          <w:iCs/>
          <w:color w:val="000000"/>
          <w:sz w:val="20"/>
          <w:szCs w:val="20"/>
        </w:rPr>
        <w:t>A student at this grade typically:</w:t>
      </w:r>
      <w:r w:rsidRPr="00AE7F67">
        <w:rPr>
          <w:rFonts w:ascii="Arial" w:hAnsi="Arial" w:cs="Arial"/>
          <w:color w:val="000000"/>
          <w:sz w:val="20"/>
          <w:szCs w:val="20"/>
        </w:rPr>
        <w:t xml:space="preserve"> </w:t>
      </w:r>
    </w:p>
    <w:p w:rsidR="00AE7F67" w:rsidRPr="00AE7F67" w:rsidRDefault="00AE7F67" w:rsidP="00AE7F67">
      <w:pPr>
        <w:numPr>
          <w:ilvl w:val="0"/>
          <w:numId w:val="31"/>
        </w:numPr>
        <w:ind w:left="480"/>
        <w:rPr>
          <w:color w:val="000000"/>
        </w:rPr>
      </w:pPr>
      <w:r w:rsidRPr="00AE7F67">
        <w:rPr>
          <w:color w:val="000000"/>
        </w:rPr>
        <w:t xml:space="preserve">makes sophisticated visual design artworks with a perceptive understanding of how the four frames and conceptual framework can be used to develop meaning and represent ideas and interests in the world. </w:t>
      </w:r>
    </w:p>
    <w:p w:rsidR="00AE7F67" w:rsidRPr="00AE7F67" w:rsidRDefault="00AE7F67" w:rsidP="00AE7F67">
      <w:pPr>
        <w:numPr>
          <w:ilvl w:val="0"/>
          <w:numId w:val="31"/>
        </w:numPr>
        <w:spacing w:before="100" w:beforeAutospacing="1" w:after="100" w:afterAutospacing="1"/>
        <w:ind w:left="480"/>
        <w:rPr>
          <w:color w:val="000000"/>
        </w:rPr>
      </w:pPr>
      <w:r w:rsidRPr="00AE7F67">
        <w:rPr>
          <w:color w:val="000000"/>
        </w:rPr>
        <w:t xml:space="preserve">demonstrates highly developed technical accomplishment and refinement in making and resolving sophisticated visual design artworks in the forms of print, object and/or space-time. They experiment, work with autonomy, and reflect on their actions, judgements and artistic intentions to make informed choices about their visual design artworks. </w:t>
      </w:r>
    </w:p>
    <w:p w:rsidR="00AE7F67" w:rsidRPr="00AE7F67" w:rsidRDefault="00AE7F67" w:rsidP="00AE7F67">
      <w:pPr>
        <w:numPr>
          <w:ilvl w:val="0"/>
          <w:numId w:val="31"/>
        </w:numPr>
        <w:spacing w:before="100" w:beforeAutospacing="1" w:after="100" w:afterAutospacing="1"/>
        <w:ind w:left="480"/>
        <w:rPr>
          <w:color w:val="000000"/>
        </w:rPr>
      </w:pPr>
      <w:r w:rsidRPr="00AE7F67">
        <w:rPr>
          <w:color w:val="000000"/>
        </w:rPr>
        <w:t xml:space="preserve">synthesises their understanding of practice, the conceptual framework and the frames to confidently interpret, explain and make judgements about visual design. </w:t>
      </w:r>
    </w:p>
    <w:p w:rsidR="00AE7F67" w:rsidRPr="00AE7F67" w:rsidRDefault="00AE7F67" w:rsidP="00AE7F67">
      <w:pPr>
        <w:numPr>
          <w:ilvl w:val="0"/>
          <w:numId w:val="31"/>
        </w:numPr>
        <w:spacing w:before="100" w:beforeAutospacing="1" w:after="100" w:afterAutospacing="1"/>
        <w:ind w:left="480"/>
        <w:rPr>
          <w:color w:val="000000"/>
        </w:rPr>
      </w:pPr>
      <w:r w:rsidRPr="00AE7F67">
        <w:rPr>
          <w:color w:val="000000"/>
        </w:rPr>
        <w:t xml:space="preserve">demonstrates a perceptive understanding of the function of and relationships between the agencies of the conceptual framework, and how the frames can be used to represent a point of view. </w:t>
      </w:r>
    </w:p>
    <w:p w:rsidR="00AE7F67" w:rsidRDefault="00AE7F67" w:rsidP="00AE7F67">
      <w:pPr>
        <w:pStyle w:val="Heading3"/>
        <w:spacing w:before="0"/>
        <w:rPr>
          <w:rFonts w:ascii="Arial" w:hAnsi="Arial" w:cs="Arial"/>
        </w:rPr>
      </w:pPr>
      <w:r w:rsidRPr="00AE7F67">
        <w:rPr>
          <w:rFonts w:ascii="Arial" w:hAnsi="Arial" w:cs="Arial"/>
        </w:rPr>
        <w:t>Grade B</w:t>
      </w:r>
    </w:p>
    <w:p w:rsidR="00AE7F67" w:rsidRPr="00AE7F67" w:rsidRDefault="00AE7F67" w:rsidP="00AE7F67"/>
    <w:p w:rsidR="00AE7F67" w:rsidRPr="00AE7F67" w:rsidRDefault="00AE7F67" w:rsidP="00AE7F67">
      <w:pPr>
        <w:pStyle w:val="NormalWeb"/>
        <w:spacing w:before="0" w:beforeAutospacing="0" w:after="0" w:afterAutospacing="0"/>
        <w:rPr>
          <w:rFonts w:ascii="Arial" w:hAnsi="Arial" w:cs="Arial"/>
          <w:color w:val="000000"/>
          <w:sz w:val="20"/>
          <w:szCs w:val="20"/>
        </w:rPr>
      </w:pPr>
      <w:r w:rsidRPr="00AE7F67">
        <w:rPr>
          <w:rFonts w:ascii="Arial" w:hAnsi="Arial" w:cs="Arial"/>
          <w:i/>
          <w:iCs/>
          <w:color w:val="000000"/>
          <w:sz w:val="20"/>
          <w:szCs w:val="20"/>
        </w:rPr>
        <w:t>A student at this grade typically:</w:t>
      </w:r>
      <w:r w:rsidRPr="00AE7F67">
        <w:rPr>
          <w:rFonts w:ascii="Arial" w:hAnsi="Arial" w:cs="Arial"/>
          <w:color w:val="000000"/>
          <w:sz w:val="20"/>
          <w:szCs w:val="20"/>
        </w:rPr>
        <w:t xml:space="preserve"> </w:t>
      </w:r>
    </w:p>
    <w:p w:rsidR="00AE7F67" w:rsidRPr="00AE7F67" w:rsidRDefault="00AE7F67" w:rsidP="00AE7F67">
      <w:pPr>
        <w:numPr>
          <w:ilvl w:val="0"/>
          <w:numId w:val="32"/>
        </w:numPr>
        <w:ind w:left="480"/>
        <w:rPr>
          <w:color w:val="000000"/>
        </w:rPr>
      </w:pPr>
      <w:r w:rsidRPr="00AE7F67">
        <w:rPr>
          <w:color w:val="000000"/>
        </w:rPr>
        <w:t xml:space="preserve">makes accomplished visual design artworks with a clear understanding of how the four frames and agencies of the conceptual framework can be used to develop meaning and represent ideas and interests in the world. </w:t>
      </w:r>
    </w:p>
    <w:p w:rsidR="00AE7F67" w:rsidRPr="00AE7F67" w:rsidRDefault="00AE7F67" w:rsidP="00AE7F67">
      <w:pPr>
        <w:numPr>
          <w:ilvl w:val="0"/>
          <w:numId w:val="32"/>
        </w:numPr>
        <w:spacing w:before="100" w:beforeAutospacing="1" w:after="100" w:afterAutospacing="1"/>
        <w:ind w:left="480"/>
        <w:rPr>
          <w:color w:val="000000"/>
        </w:rPr>
      </w:pPr>
      <w:r w:rsidRPr="00AE7F67">
        <w:rPr>
          <w:color w:val="000000"/>
        </w:rPr>
        <w:t xml:space="preserve">demonstrates well-developed technical accomplishment and refinement to make visual design artworks in the forms of print, object and/or space-time. They experiment and reflect on their actions, judgements and artistic intentions to make visual design artworks. </w:t>
      </w:r>
    </w:p>
    <w:p w:rsidR="00AE7F67" w:rsidRPr="00AE7F67" w:rsidRDefault="00AE7F67" w:rsidP="00AE7F67">
      <w:pPr>
        <w:numPr>
          <w:ilvl w:val="0"/>
          <w:numId w:val="32"/>
        </w:numPr>
        <w:spacing w:before="100" w:beforeAutospacing="1" w:after="100" w:afterAutospacing="1"/>
        <w:ind w:left="480"/>
        <w:rPr>
          <w:color w:val="000000"/>
        </w:rPr>
      </w:pPr>
      <w:r w:rsidRPr="00AE7F67">
        <w:rPr>
          <w:color w:val="000000"/>
        </w:rPr>
        <w:t xml:space="preserve">interprets, explains and makes judgements about visual design, applying an understanding of practice, the conceptual framework and the frames. </w:t>
      </w:r>
    </w:p>
    <w:p w:rsidR="00AE7F67" w:rsidRPr="00AE7F67" w:rsidRDefault="00AE7F67" w:rsidP="00AE7F67">
      <w:pPr>
        <w:numPr>
          <w:ilvl w:val="0"/>
          <w:numId w:val="32"/>
        </w:numPr>
        <w:spacing w:before="100" w:beforeAutospacing="1" w:after="100" w:afterAutospacing="1"/>
        <w:ind w:left="480"/>
        <w:rPr>
          <w:color w:val="000000"/>
        </w:rPr>
      </w:pPr>
      <w:r w:rsidRPr="00AE7F67">
        <w:rPr>
          <w:color w:val="000000"/>
        </w:rPr>
        <w:t xml:space="preserve">demonstrates a clear understanding of the function of and relationships between the agencies of the conceptual framework, and how the frames can be used to represent a point of view. </w:t>
      </w:r>
    </w:p>
    <w:p w:rsidR="00AE7F67" w:rsidRDefault="00AE7F67" w:rsidP="00AE7F67">
      <w:pPr>
        <w:pStyle w:val="Heading3"/>
        <w:rPr>
          <w:rFonts w:ascii="Arial" w:hAnsi="Arial" w:cs="Arial"/>
        </w:rPr>
      </w:pPr>
      <w:r w:rsidRPr="00AE7F67">
        <w:rPr>
          <w:rFonts w:ascii="Arial" w:hAnsi="Arial" w:cs="Arial"/>
        </w:rPr>
        <w:t>Grade C</w:t>
      </w:r>
    </w:p>
    <w:p w:rsidR="00AE7F67" w:rsidRPr="00AE7F67" w:rsidRDefault="00AE7F67" w:rsidP="00AE7F67"/>
    <w:p w:rsidR="00AE7F67" w:rsidRPr="00AE7F67" w:rsidRDefault="00AE7F67" w:rsidP="00AE7F67">
      <w:pPr>
        <w:pStyle w:val="NormalWeb"/>
        <w:spacing w:before="0" w:beforeAutospacing="0" w:after="0" w:afterAutospacing="0"/>
        <w:rPr>
          <w:rFonts w:ascii="Arial" w:hAnsi="Arial" w:cs="Arial"/>
          <w:color w:val="000000"/>
          <w:sz w:val="20"/>
          <w:szCs w:val="20"/>
        </w:rPr>
      </w:pPr>
      <w:r w:rsidRPr="00AE7F67">
        <w:rPr>
          <w:rFonts w:ascii="Arial" w:hAnsi="Arial" w:cs="Arial"/>
          <w:i/>
          <w:iCs/>
          <w:color w:val="000000"/>
          <w:sz w:val="20"/>
          <w:szCs w:val="20"/>
        </w:rPr>
        <w:t>A student at this grade typically:</w:t>
      </w:r>
      <w:r w:rsidRPr="00AE7F67">
        <w:rPr>
          <w:rFonts w:ascii="Arial" w:hAnsi="Arial" w:cs="Arial"/>
          <w:color w:val="000000"/>
          <w:sz w:val="20"/>
          <w:szCs w:val="20"/>
        </w:rPr>
        <w:t xml:space="preserve"> </w:t>
      </w:r>
    </w:p>
    <w:p w:rsidR="00AE7F67" w:rsidRPr="00AE7F67" w:rsidRDefault="00AE7F67" w:rsidP="00AE7F67">
      <w:pPr>
        <w:numPr>
          <w:ilvl w:val="0"/>
          <w:numId w:val="33"/>
        </w:numPr>
        <w:ind w:left="480"/>
        <w:rPr>
          <w:color w:val="000000"/>
        </w:rPr>
      </w:pPr>
      <w:r w:rsidRPr="00AE7F67">
        <w:rPr>
          <w:color w:val="000000"/>
        </w:rPr>
        <w:t xml:space="preserve">makes a variety of visual design artworks with an understanding of how the frames and agencies of the conceptual framework can be used to develop meaning and represent ideas and interests in the world. </w:t>
      </w:r>
    </w:p>
    <w:p w:rsidR="00AE7F67" w:rsidRPr="00AE7F67" w:rsidRDefault="00AE7F67" w:rsidP="00AE7F67">
      <w:pPr>
        <w:numPr>
          <w:ilvl w:val="0"/>
          <w:numId w:val="33"/>
        </w:numPr>
        <w:spacing w:before="100" w:beforeAutospacing="1" w:after="100" w:afterAutospacing="1"/>
        <w:ind w:left="480"/>
        <w:rPr>
          <w:color w:val="000000"/>
        </w:rPr>
      </w:pPr>
      <w:r w:rsidRPr="00AE7F67">
        <w:rPr>
          <w:color w:val="000000"/>
        </w:rPr>
        <w:t xml:space="preserve">demonstrates sound technical accomplishment in making visual design artworks in the forms of print, object and/or space-time that represent their actions, judgements and artistic intentions. </w:t>
      </w:r>
    </w:p>
    <w:p w:rsidR="00AE7F67" w:rsidRPr="00AE7F67" w:rsidRDefault="00AE7F67" w:rsidP="00AE7F67">
      <w:pPr>
        <w:numPr>
          <w:ilvl w:val="0"/>
          <w:numId w:val="33"/>
        </w:numPr>
        <w:spacing w:before="100" w:beforeAutospacing="1" w:after="100" w:afterAutospacing="1"/>
        <w:ind w:left="480"/>
        <w:rPr>
          <w:color w:val="000000"/>
        </w:rPr>
      </w:pPr>
      <w:r w:rsidRPr="00AE7F67">
        <w:rPr>
          <w:color w:val="000000"/>
        </w:rPr>
        <w:t xml:space="preserve">interprets, explains and makes judgements about visual design by engaging with aspects of practice, the conceptual framework and some of the frames. </w:t>
      </w:r>
    </w:p>
    <w:p w:rsidR="00AE7F67" w:rsidRPr="00AE7F67" w:rsidRDefault="00AE7F67" w:rsidP="00AE7F67">
      <w:pPr>
        <w:numPr>
          <w:ilvl w:val="0"/>
          <w:numId w:val="33"/>
        </w:numPr>
        <w:spacing w:before="100" w:beforeAutospacing="1" w:after="100" w:afterAutospacing="1"/>
        <w:ind w:left="480"/>
        <w:rPr>
          <w:color w:val="000000"/>
        </w:rPr>
      </w:pPr>
      <w:r w:rsidRPr="00AE7F67">
        <w:rPr>
          <w:color w:val="000000"/>
        </w:rPr>
        <w:t xml:space="preserve">demonstrates understanding of the function of and relationships between some agencies of the conceptual framework, and how some frames can be used to represent a point of view. </w:t>
      </w:r>
    </w:p>
    <w:p w:rsidR="00AE7F67" w:rsidRDefault="00AE7F67" w:rsidP="00AE7F67">
      <w:pPr>
        <w:pStyle w:val="Heading3"/>
        <w:rPr>
          <w:rFonts w:ascii="Arial" w:hAnsi="Arial" w:cs="Arial"/>
        </w:rPr>
      </w:pPr>
      <w:r w:rsidRPr="00AE7F67">
        <w:rPr>
          <w:rFonts w:ascii="Arial" w:hAnsi="Arial" w:cs="Arial"/>
        </w:rPr>
        <w:t>Grade D</w:t>
      </w:r>
    </w:p>
    <w:p w:rsidR="00AE7F67" w:rsidRPr="00AE7F67" w:rsidRDefault="00AE7F67" w:rsidP="00AE7F67"/>
    <w:p w:rsidR="00AE7F67" w:rsidRPr="00AE7F67" w:rsidRDefault="00AE7F67" w:rsidP="00AE7F67">
      <w:pPr>
        <w:pStyle w:val="NormalWeb"/>
        <w:spacing w:before="0" w:beforeAutospacing="0" w:after="0" w:afterAutospacing="0"/>
        <w:rPr>
          <w:rFonts w:ascii="Arial" w:hAnsi="Arial" w:cs="Arial"/>
          <w:color w:val="000000"/>
          <w:sz w:val="20"/>
          <w:szCs w:val="20"/>
        </w:rPr>
      </w:pPr>
      <w:r w:rsidRPr="00AE7F67">
        <w:rPr>
          <w:rFonts w:ascii="Arial" w:hAnsi="Arial" w:cs="Arial"/>
          <w:i/>
          <w:iCs/>
          <w:color w:val="000000"/>
          <w:sz w:val="20"/>
          <w:szCs w:val="20"/>
        </w:rPr>
        <w:t>A student at this grade typically:</w:t>
      </w:r>
      <w:r w:rsidRPr="00AE7F67">
        <w:rPr>
          <w:rFonts w:ascii="Arial" w:hAnsi="Arial" w:cs="Arial"/>
          <w:color w:val="000000"/>
          <w:sz w:val="20"/>
          <w:szCs w:val="20"/>
        </w:rPr>
        <w:t xml:space="preserve"> </w:t>
      </w:r>
    </w:p>
    <w:p w:rsidR="00AE7F67" w:rsidRPr="00AE7F67" w:rsidRDefault="00AE7F67" w:rsidP="00AE7F67">
      <w:pPr>
        <w:numPr>
          <w:ilvl w:val="0"/>
          <w:numId w:val="34"/>
        </w:numPr>
        <w:ind w:left="480"/>
        <w:rPr>
          <w:color w:val="000000"/>
        </w:rPr>
      </w:pPr>
      <w:r w:rsidRPr="00AE7F67">
        <w:rPr>
          <w:color w:val="000000"/>
        </w:rPr>
        <w:t xml:space="preserve">makes visual design artworks, and identifies how some of the frames and agencies of the conceptual framework can be used to explore ideas and interests in the world. </w:t>
      </w:r>
    </w:p>
    <w:p w:rsidR="00AE7F67" w:rsidRPr="00AE7F67" w:rsidRDefault="00AE7F67" w:rsidP="00AE7F67">
      <w:pPr>
        <w:numPr>
          <w:ilvl w:val="0"/>
          <w:numId w:val="34"/>
        </w:numPr>
        <w:spacing w:before="100" w:beforeAutospacing="1" w:after="100" w:afterAutospacing="1"/>
        <w:ind w:left="480"/>
        <w:rPr>
          <w:color w:val="000000"/>
        </w:rPr>
      </w:pPr>
      <w:r w:rsidRPr="00AE7F67">
        <w:rPr>
          <w:color w:val="000000"/>
        </w:rPr>
        <w:t xml:space="preserve">represents their artistic intentions in visual design artworks in the forms of print, object and/or space-time, demonstrating some technical accomplishment. </w:t>
      </w:r>
    </w:p>
    <w:p w:rsidR="00AE7F67" w:rsidRPr="00AE7F67" w:rsidRDefault="00AE7F67" w:rsidP="00AE7F67">
      <w:pPr>
        <w:numPr>
          <w:ilvl w:val="0"/>
          <w:numId w:val="34"/>
        </w:numPr>
        <w:spacing w:before="100" w:beforeAutospacing="1" w:after="100" w:afterAutospacing="1"/>
        <w:ind w:left="480"/>
        <w:rPr>
          <w:color w:val="000000"/>
        </w:rPr>
      </w:pPr>
      <w:r w:rsidRPr="00AE7F67">
        <w:rPr>
          <w:color w:val="000000"/>
        </w:rPr>
        <w:t xml:space="preserve">makes limited interpretations and judgements about visual design, involving a foundational understanding of practice and the conceptual framework, and some of the frames. </w:t>
      </w:r>
    </w:p>
    <w:p w:rsidR="00AE7F67" w:rsidRPr="00AE7F67" w:rsidRDefault="00AE7F67" w:rsidP="00AE7F67">
      <w:pPr>
        <w:numPr>
          <w:ilvl w:val="0"/>
          <w:numId w:val="34"/>
        </w:numPr>
        <w:spacing w:before="100" w:beforeAutospacing="1" w:after="100" w:afterAutospacing="1"/>
        <w:ind w:left="480"/>
        <w:rPr>
          <w:color w:val="000000"/>
        </w:rPr>
      </w:pPr>
      <w:r w:rsidRPr="00AE7F67">
        <w:rPr>
          <w:color w:val="000000"/>
        </w:rPr>
        <w:t xml:space="preserve">recognises the function of, and relationships between, some agencies of the conceptual framework, and how some frames can be used to represent a point of view. </w:t>
      </w:r>
    </w:p>
    <w:p w:rsidR="00AE7F67" w:rsidRDefault="00AE7F67">
      <w:pPr>
        <w:rPr>
          <w:rFonts w:eastAsiaTheme="majorEastAsia"/>
          <w:b/>
          <w:bCs/>
          <w:color w:val="4F81BD" w:themeColor="accent1"/>
        </w:rPr>
      </w:pPr>
      <w:r>
        <w:br w:type="page"/>
      </w:r>
    </w:p>
    <w:p w:rsidR="00AE7F67" w:rsidRDefault="00AE7F67" w:rsidP="00AE7F67">
      <w:pPr>
        <w:pStyle w:val="Heading3"/>
        <w:rPr>
          <w:rFonts w:ascii="Arial" w:hAnsi="Arial" w:cs="Arial"/>
        </w:rPr>
      </w:pPr>
      <w:r w:rsidRPr="00AE7F67">
        <w:rPr>
          <w:rFonts w:ascii="Arial" w:hAnsi="Arial" w:cs="Arial"/>
        </w:rPr>
        <w:lastRenderedPageBreak/>
        <w:t>Grade E</w:t>
      </w:r>
      <w:bookmarkStart w:id="1" w:name="_GoBack"/>
      <w:bookmarkEnd w:id="1"/>
    </w:p>
    <w:p w:rsidR="00AE7F67" w:rsidRPr="00AE7F67" w:rsidRDefault="00AE7F67" w:rsidP="00AE7F67"/>
    <w:p w:rsidR="00AE7F67" w:rsidRPr="00AE7F67" w:rsidRDefault="00AE7F67" w:rsidP="00AE7F67">
      <w:pPr>
        <w:pStyle w:val="NormalWeb"/>
        <w:spacing w:before="0" w:beforeAutospacing="0" w:after="0" w:afterAutospacing="0"/>
        <w:rPr>
          <w:rFonts w:ascii="Arial" w:hAnsi="Arial" w:cs="Arial"/>
          <w:color w:val="000000"/>
          <w:sz w:val="20"/>
          <w:szCs w:val="20"/>
        </w:rPr>
      </w:pPr>
      <w:r w:rsidRPr="00AE7F67">
        <w:rPr>
          <w:rFonts w:ascii="Arial" w:hAnsi="Arial" w:cs="Arial"/>
          <w:i/>
          <w:iCs/>
          <w:color w:val="000000"/>
          <w:sz w:val="20"/>
          <w:szCs w:val="20"/>
        </w:rPr>
        <w:t>A student at this grade typically:</w:t>
      </w:r>
      <w:r w:rsidRPr="00AE7F67">
        <w:rPr>
          <w:rFonts w:ascii="Arial" w:hAnsi="Arial" w:cs="Arial"/>
          <w:color w:val="000000"/>
          <w:sz w:val="20"/>
          <w:szCs w:val="20"/>
        </w:rPr>
        <w:t xml:space="preserve"> </w:t>
      </w:r>
    </w:p>
    <w:p w:rsidR="00AE7F67" w:rsidRPr="00AE7F67" w:rsidRDefault="00AE7F67" w:rsidP="00AE7F67">
      <w:pPr>
        <w:numPr>
          <w:ilvl w:val="0"/>
          <w:numId w:val="35"/>
        </w:numPr>
        <w:ind w:left="480"/>
        <w:rPr>
          <w:color w:val="000000"/>
        </w:rPr>
      </w:pPr>
      <w:r w:rsidRPr="00AE7F67">
        <w:rPr>
          <w:color w:val="000000"/>
        </w:rPr>
        <w:t xml:space="preserve">makes simple visual design artworks with an elementary understanding of the frames and the conceptual framework. </w:t>
      </w:r>
    </w:p>
    <w:p w:rsidR="00AE7F67" w:rsidRPr="00AE7F67" w:rsidRDefault="00AE7F67" w:rsidP="00AE7F67">
      <w:pPr>
        <w:numPr>
          <w:ilvl w:val="0"/>
          <w:numId w:val="35"/>
        </w:numPr>
        <w:spacing w:before="100" w:beforeAutospacing="1" w:after="100" w:afterAutospacing="1"/>
        <w:ind w:left="480"/>
        <w:rPr>
          <w:color w:val="000000"/>
        </w:rPr>
      </w:pPr>
      <w:r w:rsidRPr="00AE7F67">
        <w:rPr>
          <w:color w:val="000000"/>
        </w:rPr>
        <w:t xml:space="preserve">recognises that ideas, interests in the world and artistic intentions can be represented in the forms of print, object and/or space-time, and demonstrates very limited technical accomplishment. </w:t>
      </w:r>
    </w:p>
    <w:p w:rsidR="00AE7F67" w:rsidRPr="00AE7F67" w:rsidRDefault="00AE7F67" w:rsidP="00AE7F67">
      <w:pPr>
        <w:numPr>
          <w:ilvl w:val="0"/>
          <w:numId w:val="35"/>
        </w:numPr>
        <w:spacing w:before="100" w:beforeAutospacing="1" w:after="100" w:afterAutospacing="1"/>
        <w:ind w:left="480"/>
        <w:rPr>
          <w:color w:val="000000"/>
        </w:rPr>
      </w:pPr>
      <w:r w:rsidRPr="00AE7F67">
        <w:rPr>
          <w:color w:val="000000"/>
        </w:rPr>
        <w:t xml:space="preserve">makes simple interpretations about visual design, with some reference to practice, the frames and conceptual framework. </w:t>
      </w:r>
    </w:p>
    <w:p w:rsidR="00AE7F67" w:rsidRPr="00AE7F67" w:rsidRDefault="00AE7F67" w:rsidP="00AE7F67">
      <w:pPr>
        <w:numPr>
          <w:ilvl w:val="0"/>
          <w:numId w:val="35"/>
        </w:numPr>
        <w:spacing w:before="100" w:beforeAutospacing="1" w:after="100" w:afterAutospacing="1"/>
        <w:ind w:left="480"/>
        <w:rPr>
          <w:color w:val="000000"/>
        </w:rPr>
      </w:pPr>
      <w:r w:rsidRPr="00AE7F67">
        <w:rPr>
          <w:color w:val="000000"/>
        </w:rPr>
        <w:t xml:space="preserve">with teacher support, recognises some function of and relationships between some agencies of the conceptual framework, and that the frames can be used to represent a point of view. </w:t>
      </w:r>
    </w:p>
    <w:p w:rsidR="00BE4707" w:rsidRPr="00AE7F67" w:rsidRDefault="00BE4707" w:rsidP="009878F9">
      <w:pPr>
        <w:pStyle w:val="NormalWeb"/>
        <w:shd w:val="clear" w:color="auto" w:fill="FFFFFF" w:themeFill="background1"/>
        <w:tabs>
          <w:tab w:val="left" w:pos="851"/>
        </w:tabs>
        <w:spacing w:before="0" w:beforeAutospacing="0" w:after="0" w:afterAutospacing="0" w:line="276" w:lineRule="auto"/>
        <w:jc w:val="both"/>
        <w:rPr>
          <w:rFonts w:ascii="Arial" w:hAnsi="Arial" w:cs="Arial"/>
          <w:color w:val="333333"/>
          <w:sz w:val="20"/>
          <w:szCs w:val="20"/>
        </w:rPr>
      </w:pPr>
    </w:p>
    <w:sectPr w:rsidR="00BE4707" w:rsidRPr="00AE7F67" w:rsidSect="00F20CF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8CC" w:rsidRDefault="00F618CC">
      <w:r>
        <w:separator/>
      </w:r>
    </w:p>
  </w:endnote>
  <w:endnote w:type="continuationSeparator" w:id="0">
    <w:p w:rsidR="00F618CC" w:rsidRDefault="00F61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eGothicW01-BoldCn20 675334">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629" w:rsidRPr="008B5D62" w:rsidRDefault="007D2629" w:rsidP="008B5D62">
    <w:pPr>
      <w:pStyle w:val="Footer"/>
      <w:tabs>
        <w:tab w:val="clear" w:pos="9026"/>
        <w:tab w:val="right" w:pos="9639"/>
      </w:tabs>
      <w:rPr>
        <w:rFonts w:ascii="Times New Roman" w:hAnsi="Times New Roman" w:cs="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62" w:rsidRDefault="008B5D62" w:rsidP="008B5D62">
    <w:pPr>
      <w:pStyle w:val="Footer"/>
      <w:tabs>
        <w:tab w:val="clear" w:pos="9026"/>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8CC" w:rsidRDefault="00F618CC">
      <w:r>
        <w:separator/>
      </w:r>
    </w:p>
  </w:footnote>
  <w:footnote w:type="continuationSeparator" w:id="0">
    <w:p w:rsidR="00F618CC" w:rsidRDefault="00F618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A2B"/>
    <w:multiLevelType w:val="hybridMultilevel"/>
    <w:tmpl w:val="3BB61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6E1A5B"/>
    <w:multiLevelType w:val="hybridMultilevel"/>
    <w:tmpl w:val="AA9CAC5A"/>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07758B3"/>
    <w:multiLevelType w:val="hybridMultilevel"/>
    <w:tmpl w:val="9CCE2FFA"/>
    <w:lvl w:ilvl="0" w:tplc="1EF86E9A">
      <w:start w:val="1"/>
      <w:numFmt w:val="lowerLetter"/>
      <w:lvlText w:val="(%1)"/>
      <w:lvlJc w:val="left"/>
      <w:pPr>
        <w:tabs>
          <w:tab w:val="num" w:pos="1755"/>
        </w:tabs>
        <w:ind w:left="1755" w:hanging="495"/>
      </w:pPr>
      <w:rPr>
        <w:rFonts w:hint="default"/>
      </w:rPr>
    </w:lvl>
    <w:lvl w:ilvl="1" w:tplc="0C090001">
      <w:start w:val="1"/>
      <w:numFmt w:val="bullet"/>
      <w:lvlText w:val=""/>
      <w:lvlJc w:val="left"/>
      <w:pPr>
        <w:tabs>
          <w:tab w:val="num" w:pos="2340"/>
        </w:tabs>
        <w:ind w:left="2340" w:hanging="360"/>
      </w:pPr>
      <w:rPr>
        <w:rFonts w:ascii="Symbol" w:hAnsi="Symbol" w:hint="default"/>
      </w:rPr>
    </w:lvl>
    <w:lvl w:ilvl="2" w:tplc="0C09001B" w:tentative="1">
      <w:start w:val="1"/>
      <w:numFmt w:val="lowerRoman"/>
      <w:lvlText w:val="%3."/>
      <w:lvlJc w:val="right"/>
      <w:pPr>
        <w:tabs>
          <w:tab w:val="num" w:pos="3060"/>
        </w:tabs>
        <w:ind w:left="3060" w:hanging="180"/>
      </w:pPr>
    </w:lvl>
    <w:lvl w:ilvl="3" w:tplc="0C09000F">
      <w:start w:val="1"/>
      <w:numFmt w:val="decimal"/>
      <w:lvlText w:val="%4."/>
      <w:lvlJc w:val="left"/>
      <w:pPr>
        <w:tabs>
          <w:tab w:val="num" w:pos="3780"/>
        </w:tabs>
        <w:ind w:left="3780" w:hanging="360"/>
      </w:pPr>
      <w:rPr>
        <w:rFonts w:hint="default"/>
      </w:r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3">
    <w:nsid w:val="107F1CC7"/>
    <w:multiLevelType w:val="hybridMultilevel"/>
    <w:tmpl w:val="88FA61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0943A8"/>
    <w:multiLevelType w:val="hybridMultilevel"/>
    <w:tmpl w:val="AA9220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F4337F"/>
    <w:multiLevelType w:val="hybridMultilevel"/>
    <w:tmpl w:val="987A1058"/>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6E92C51"/>
    <w:multiLevelType w:val="multilevel"/>
    <w:tmpl w:val="9718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10766D"/>
    <w:multiLevelType w:val="hybridMultilevel"/>
    <w:tmpl w:val="08BEAF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nsid w:val="290858B7"/>
    <w:multiLevelType w:val="multilevel"/>
    <w:tmpl w:val="3A44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6B7D34"/>
    <w:multiLevelType w:val="hybridMultilevel"/>
    <w:tmpl w:val="FEB88232"/>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B021C4E"/>
    <w:multiLevelType w:val="hybridMultilevel"/>
    <w:tmpl w:val="1960C67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EB814BD"/>
    <w:multiLevelType w:val="hybridMultilevel"/>
    <w:tmpl w:val="87D0D236"/>
    <w:lvl w:ilvl="0" w:tplc="8040B43C">
      <w:start w:val="1"/>
      <w:numFmt w:val="bullet"/>
      <w:lvlText w:val=""/>
      <w:lvlJc w:val="left"/>
      <w:pPr>
        <w:tabs>
          <w:tab w:val="num" w:pos="397"/>
        </w:tabs>
        <w:ind w:left="397"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FE064C3"/>
    <w:multiLevelType w:val="hybridMultilevel"/>
    <w:tmpl w:val="AE2678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2AE729D"/>
    <w:multiLevelType w:val="hybridMultilevel"/>
    <w:tmpl w:val="90A45A0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E765AF"/>
    <w:multiLevelType w:val="hybridMultilevel"/>
    <w:tmpl w:val="8D9C35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4880925"/>
    <w:multiLevelType w:val="hybridMultilevel"/>
    <w:tmpl w:val="04BC05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9133F4C"/>
    <w:multiLevelType w:val="hybridMultilevel"/>
    <w:tmpl w:val="2AFEB5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E673C4E"/>
    <w:multiLevelType w:val="hybridMultilevel"/>
    <w:tmpl w:val="5D2CFC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E8B2895"/>
    <w:multiLevelType w:val="hybridMultilevel"/>
    <w:tmpl w:val="171E3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37508B"/>
    <w:multiLevelType w:val="hybridMultilevel"/>
    <w:tmpl w:val="3A1001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0001AA"/>
    <w:multiLevelType w:val="multilevel"/>
    <w:tmpl w:val="103E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4263CD"/>
    <w:multiLevelType w:val="hybridMultilevel"/>
    <w:tmpl w:val="C8085F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3597A47"/>
    <w:multiLevelType w:val="hybridMultilevel"/>
    <w:tmpl w:val="ADD2D9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38F7D04"/>
    <w:multiLevelType w:val="hybridMultilevel"/>
    <w:tmpl w:val="374EF23C"/>
    <w:lvl w:ilvl="0" w:tplc="79B226E4">
      <w:start w:val="1"/>
      <w:numFmt w:val="lowerLetter"/>
      <w:lvlText w:val="(%1)"/>
      <w:lvlJc w:val="left"/>
      <w:pPr>
        <w:tabs>
          <w:tab w:val="num" w:pos="735"/>
        </w:tabs>
        <w:ind w:left="735" w:hanging="375"/>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44FA5DB9"/>
    <w:multiLevelType w:val="hybridMultilevel"/>
    <w:tmpl w:val="836683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C457EDF"/>
    <w:multiLevelType w:val="multilevel"/>
    <w:tmpl w:val="2E5A99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9535A32"/>
    <w:multiLevelType w:val="hybridMultilevel"/>
    <w:tmpl w:val="0AFA6E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96700E"/>
    <w:multiLevelType w:val="multilevel"/>
    <w:tmpl w:val="22CE98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BDE615F"/>
    <w:multiLevelType w:val="multilevel"/>
    <w:tmpl w:val="9FE2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22056C"/>
    <w:multiLevelType w:val="hybridMultilevel"/>
    <w:tmpl w:val="B98249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4E96278"/>
    <w:multiLevelType w:val="hybridMultilevel"/>
    <w:tmpl w:val="DD5CD47A"/>
    <w:lvl w:ilvl="0" w:tplc="F4F85974">
      <w:start w:val="1"/>
      <w:numFmt w:val="bullet"/>
      <w:pStyle w:val="ListBullet"/>
      <w:lvlText w:val=""/>
      <w:lvlJc w:val="left"/>
      <w:pPr>
        <w:tabs>
          <w:tab w:val="num" w:pos="360"/>
        </w:tabs>
        <w:ind w:left="357" w:hanging="357"/>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5C85A1E"/>
    <w:multiLevelType w:val="hybridMultilevel"/>
    <w:tmpl w:val="71786C7A"/>
    <w:lvl w:ilvl="0" w:tplc="0C090001">
      <w:start w:val="1"/>
      <w:numFmt w:val="bullet"/>
      <w:lvlText w:val=""/>
      <w:lvlJc w:val="left"/>
      <w:pPr>
        <w:tabs>
          <w:tab w:val="num" w:pos="3240"/>
        </w:tabs>
        <w:ind w:left="3240" w:hanging="360"/>
      </w:pPr>
      <w:rPr>
        <w:rFonts w:ascii="Symbol" w:hAnsi="Symbol" w:hint="default"/>
      </w:rPr>
    </w:lvl>
    <w:lvl w:ilvl="1" w:tplc="0C090003" w:tentative="1">
      <w:start w:val="1"/>
      <w:numFmt w:val="bullet"/>
      <w:lvlText w:val="o"/>
      <w:lvlJc w:val="left"/>
      <w:pPr>
        <w:tabs>
          <w:tab w:val="num" w:pos="3960"/>
        </w:tabs>
        <w:ind w:left="3960" w:hanging="360"/>
      </w:pPr>
      <w:rPr>
        <w:rFonts w:ascii="Courier New" w:hAnsi="Courier New" w:cs="Courier New" w:hint="default"/>
      </w:rPr>
    </w:lvl>
    <w:lvl w:ilvl="2" w:tplc="0C090005" w:tentative="1">
      <w:start w:val="1"/>
      <w:numFmt w:val="bullet"/>
      <w:lvlText w:val=""/>
      <w:lvlJc w:val="left"/>
      <w:pPr>
        <w:tabs>
          <w:tab w:val="num" w:pos="4680"/>
        </w:tabs>
        <w:ind w:left="4680" w:hanging="360"/>
      </w:pPr>
      <w:rPr>
        <w:rFonts w:ascii="Wingdings" w:hAnsi="Wingdings" w:hint="default"/>
      </w:rPr>
    </w:lvl>
    <w:lvl w:ilvl="3" w:tplc="0C090001" w:tentative="1">
      <w:start w:val="1"/>
      <w:numFmt w:val="bullet"/>
      <w:lvlText w:val=""/>
      <w:lvlJc w:val="left"/>
      <w:pPr>
        <w:tabs>
          <w:tab w:val="num" w:pos="5400"/>
        </w:tabs>
        <w:ind w:left="5400" w:hanging="360"/>
      </w:pPr>
      <w:rPr>
        <w:rFonts w:ascii="Symbol" w:hAnsi="Symbol" w:hint="default"/>
      </w:rPr>
    </w:lvl>
    <w:lvl w:ilvl="4" w:tplc="0C090003" w:tentative="1">
      <w:start w:val="1"/>
      <w:numFmt w:val="bullet"/>
      <w:lvlText w:val="o"/>
      <w:lvlJc w:val="left"/>
      <w:pPr>
        <w:tabs>
          <w:tab w:val="num" w:pos="6120"/>
        </w:tabs>
        <w:ind w:left="6120" w:hanging="360"/>
      </w:pPr>
      <w:rPr>
        <w:rFonts w:ascii="Courier New" w:hAnsi="Courier New" w:cs="Courier New" w:hint="default"/>
      </w:rPr>
    </w:lvl>
    <w:lvl w:ilvl="5" w:tplc="0C090005" w:tentative="1">
      <w:start w:val="1"/>
      <w:numFmt w:val="bullet"/>
      <w:lvlText w:val=""/>
      <w:lvlJc w:val="left"/>
      <w:pPr>
        <w:tabs>
          <w:tab w:val="num" w:pos="6840"/>
        </w:tabs>
        <w:ind w:left="6840" w:hanging="360"/>
      </w:pPr>
      <w:rPr>
        <w:rFonts w:ascii="Wingdings" w:hAnsi="Wingdings" w:hint="default"/>
      </w:rPr>
    </w:lvl>
    <w:lvl w:ilvl="6" w:tplc="0C090001" w:tentative="1">
      <w:start w:val="1"/>
      <w:numFmt w:val="bullet"/>
      <w:lvlText w:val=""/>
      <w:lvlJc w:val="left"/>
      <w:pPr>
        <w:tabs>
          <w:tab w:val="num" w:pos="7560"/>
        </w:tabs>
        <w:ind w:left="7560" w:hanging="360"/>
      </w:pPr>
      <w:rPr>
        <w:rFonts w:ascii="Symbol" w:hAnsi="Symbol" w:hint="default"/>
      </w:rPr>
    </w:lvl>
    <w:lvl w:ilvl="7" w:tplc="0C090003" w:tentative="1">
      <w:start w:val="1"/>
      <w:numFmt w:val="bullet"/>
      <w:lvlText w:val="o"/>
      <w:lvlJc w:val="left"/>
      <w:pPr>
        <w:tabs>
          <w:tab w:val="num" w:pos="8280"/>
        </w:tabs>
        <w:ind w:left="8280" w:hanging="360"/>
      </w:pPr>
      <w:rPr>
        <w:rFonts w:ascii="Courier New" w:hAnsi="Courier New" w:cs="Courier New" w:hint="default"/>
      </w:rPr>
    </w:lvl>
    <w:lvl w:ilvl="8" w:tplc="0C090005" w:tentative="1">
      <w:start w:val="1"/>
      <w:numFmt w:val="bullet"/>
      <w:lvlText w:val=""/>
      <w:lvlJc w:val="left"/>
      <w:pPr>
        <w:tabs>
          <w:tab w:val="num" w:pos="9000"/>
        </w:tabs>
        <w:ind w:left="9000" w:hanging="360"/>
      </w:pPr>
      <w:rPr>
        <w:rFonts w:ascii="Wingdings" w:hAnsi="Wingdings" w:hint="default"/>
      </w:rPr>
    </w:lvl>
  </w:abstractNum>
  <w:abstractNum w:abstractNumId="32">
    <w:nsid w:val="77A542A3"/>
    <w:multiLevelType w:val="hybridMultilevel"/>
    <w:tmpl w:val="770A17B4"/>
    <w:lvl w:ilvl="0" w:tplc="8040B43C">
      <w:start w:val="1"/>
      <w:numFmt w:val="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7CD4472"/>
    <w:multiLevelType w:val="multilevel"/>
    <w:tmpl w:val="34C0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2"/>
  </w:num>
  <w:num w:numId="3">
    <w:abstractNumId w:val="3"/>
  </w:num>
  <w:num w:numId="4">
    <w:abstractNumId w:val="4"/>
  </w:num>
  <w:num w:numId="5">
    <w:abstractNumId w:val="0"/>
  </w:num>
  <w:num w:numId="6">
    <w:abstractNumId w:val="7"/>
  </w:num>
  <w:num w:numId="7">
    <w:abstractNumId w:val="26"/>
  </w:num>
  <w:num w:numId="8">
    <w:abstractNumId w:val="30"/>
  </w:num>
  <w:num w:numId="9">
    <w:abstractNumId w:val="27"/>
  </w:num>
  <w:num w:numId="10">
    <w:abstractNumId w:val="25"/>
  </w:num>
  <w:num w:numId="11">
    <w:abstractNumId w:val="9"/>
  </w:num>
  <w:num w:numId="12">
    <w:abstractNumId w:val="29"/>
  </w:num>
  <w:num w:numId="13">
    <w:abstractNumId w:val="24"/>
  </w:num>
  <w:num w:numId="14">
    <w:abstractNumId w:val="14"/>
  </w:num>
  <w:num w:numId="15">
    <w:abstractNumId w:val="12"/>
  </w:num>
  <w:num w:numId="16">
    <w:abstractNumId w:val="16"/>
  </w:num>
  <w:num w:numId="1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7"/>
  </w:num>
  <w:num w:numId="20">
    <w:abstractNumId w:val="13"/>
  </w:num>
  <w:num w:numId="21">
    <w:abstractNumId w:val="21"/>
  </w:num>
  <w:num w:numId="2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2"/>
  </w:num>
  <w:num w:numId="25">
    <w:abstractNumId w:val="11"/>
  </w:num>
  <w:num w:numId="26">
    <w:abstractNumId w:val="1"/>
  </w:num>
  <w:num w:numId="27">
    <w:abstractNumId w:val="5"/>
  </w:num>
  <w:num w:numId="28">
    <w:abstractNumId w:val="18"/>
  </w:num>
  <w:num w:numId="29">
    <w:abstractNumId w:val="2"/>
  </w:num>
  <w:num w:numId="30">
    <w:abstractNumId w:val="15"/>
  </w:num>
  <w:num w:numId="31">
    <w:abstractNumId w:val="33"/>
  </w:num>
  <w:num w:numId="32">
    <w:abstractNumId w:val="20"/>
  </w:num>
  <w:num w:numId="33">
    <w:abstractNumId w:val="28"/>
  </w:num>
  <w:num w:numId="34">
    <w:abstractNumId w:val="8"/>
  </w:num>
  <w:num w:numId="35">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84C"/>
    <w:rsid w:val="0001745F"/>
    <w:rsid w:val="00023772"/>
    <w:rsid w:val="0003571F"/>
    <w:rsid w:val="00067CDD"/>
    <w:rsid w:val="00124B03"/>
    <w:rsid w:val="00127CAF"/>
    <w:rsid w:val="00146065"/>
    <w:rsid w:val="001511FC"/>
    <w:rsid w:val="0015465E"/>
    <w:rsid w:val="001779E4"/>
    <w:rsid w:val="00195506"/>
    <w:rsid w:val="001C47F4"/>
    <w:rsid w:val="001D35FC"/>
    <w:rsid w:val="001F4BD4"/>
    <w:rsid w:val="00247FE0"/>
    <w:rsid w:val="00287CED"/>
    <w:rsid w:val="002920B0"/>
    <w:rsid w:val="002C533D"/>
    <w:rsid w:val="002C6D9C"/>
    <w:rsid w:val="002E144D"/>
    <w:rsid w:val="002F4C23"/>
    <w:rsid w:val="0034182C"/>
    <w:rsid w:val="00394E92"/>
    <w:rsid w:val="003A317D"/>
    <w:rsid w:val="003A52B1"/>
    <w:rsid w:val="003D145E"/>
    <w:rsid w:val="003D2B9E"/>
    <w:rsid w:val="003E4CA1"/>
    <w:rsid w:val="004108E9"/>
    <w:rsid w:val="00420AF5"/>
    <w:rsid w:val="00424EB7"/>
    <w:rsid w:val="004314DF"/>
    <w:rsid w:val="004779F5"/>
    <w:rsid w:val="0049005E"/>
    <w:rsid w:val="004B7FEC"/>
    <w:rsid w:val="004C10CC"/>
    <w:rsid w:val="004C6CF2"/>
    <w:rsid w:val="004E70C0"/>
    <w:rsid w:val="004F3A05"/>
    <w:rsid w:val="005010E8"/>
    <w:rsid w:val="00526037"/>
    <w:rsid w:val="00542E44"/>
    <w:rsid w:val="00563CBF"/>
    <w:rsid w:val="005813E4"/>
    <w:rsid w:val="00592B8E"/>
    <w:rsid w:val="00597C4A"/>
    <w:rsid w:val="005B650A"/>
    <w:rsid w:val="005C4BB6"/>
    <w:rsid w:val="0066169C"/>
    <w:rsid w:val="006674C3"/>
    <w:rsid w:val="00667B06"/>
    <w:rsid w:val="00691436"/>
    <w:rsid w:val="006960E3"/>
    <w:rsid w:val="00697C66"/>
    <w:rsid w:val="006E3609"/>
    <w:rsid w:val="00703ECA"/>
    <w:rsid w:val="00705F83"/>
    <w:rsid w:val="00706C03"/>
    <w:rsid w:val="00711FB2"/>
    <w:rsid w:val="0074146A"/>
    <w:rsid w:val="007558B5"/>
    <w:rsid w:val="00761100"/>
    <w:rsid w:val="00762891"/>
    <w:rsid w:val="00776366"/>
    <w:rsid w:val="007845C6"/>
    <w:rsid w:val="007910F1"/>
    <w:rsid w:val="00797A3A"/>
    <w:rsid w:val="007A1A41"/>
    <w:rsid w:val="007B03CB"/>
    <w:rsid w:val="007B0778"/>
    <w:rsid w:val="007B61D9"/>
    <w:rsid w:val="007C12C8"/>
    <w:rsid w:val="007C1B4F"/>
    <w:rsid w:val="007D2629"/>
    <w:rsid w:val="007E2CFD"/>
    <w:rsid w:val="00845521"/>
    <w:rsid w:val="00846B01"/>
    <w:rsid w:val="00863AEB"/>
    <w:rsid w:val="00880C48"/>
    <w:rsid w:val="00895951"/>
    <w:rsid w:val="008A3BBE"/>
    <w:rsid w:val="008B5838"/>
    <w:rsid w:val="008B5D62"/>
    <w:rsid w:val="008B745D"/>
    <w:rsid w:val="008D6844"/>
    <w:rsid w:val="008E702C"/>
    <w:rsid w:val="009117A4"/>
    <w:rsid w:val="00934F40"/>
    <w:rsid w:val="0097469D"/>
    <w:rsid w:val="009777C5"/>
    <w:rsid w:val="009878F9"/>
    <w:rsid w:val="009B04B8"/>
    <w:rsid w:val="009E22F2"/>
    <w:rsid w:val="009E527C"/>
    <w:rsid w:val="00A012A0"/>
    <w:rsid w:val="00A01ABB"/>
    <w:rsid w:val="00A046B5"/>
    <w:rsid w:val="00A142E9"/>
    <w:rsid w:val="00A47300"/>
    <w:rsid w:val="00A70D8F"/>
    <w:rsid w:val="00A83A9F"/>
    <w:rsid w:val="00A857E6"/>
    <w:rsid w:val="00A90357"/>
    <w:rsid w:val="00AA1987"/>
    <w:rsid w:val="00AC3A22"/>
    <w:rsid w:val="00AE7F67"/>
    <w:rsid w:val="00AF6EE7"/>
    <w:rsid w:val="00B170D9"/>
    <w:rsid w:val="00B41F75"/>
    <w:rsid w:val="00B60140"/>
    <w:rsid w:val="00B61893"/>
    <w:rsid w:val="00B63D47"/>
    <w:rsid w:val="00B91E8E"/>
    <w:rsid w:val="00BA63A8"/>
    <w:rsid w:val="00BE4707"/>
    <w:rsid w:val="00C021C0"/>
    <w:rsid w:val="00C02B6D"/>
    <w:rsid w:val="00C335D1"/>
    <w:rsid w:val="00C35925"/>
    <w:rsid w:val="00CA1FB8"/>
    <w:rsid w:val="00CB1142"/>
    <w:rsid w:val="00CB648D"/>
    <w:rsid w:val="00CB6701"/>
    <w:rsid w:val="00CC728D"/>
    <w:rsid w:val="00CD5956"/>
    <w:rsid w:val="00CF0264"/>
    <w:rsid w:val="00CF49A1"/>
    <w:rsid w:val="00CF514F"/>
    <w:rsid w:val="00D03608"/>
    <w:rsid w:val="00D30061"/>
    <w:rsid w:val="00D4770F"/>
    <w:rsid w:val="00DB184C"/>
    <w:rsid w:val="00DB431B"/>
    <w:rsid w:val="00DD00D8"/>
    <w:rsid w:val="00DE3294"/>
    <w:rsid w:val="00DF0997"/>
    <w:rsid w:val="00DF675E"/>
    <w:rsid w:val="00E46B1D"/>
    <w:rsid w:val="00E51636"/>
    <w:rsid w:val="00E539E7"/>
    <w:rsid w:val="00E61E22"/>
    <w:rsid w:val="00E62D08"/>
    <w:rsid w:val="00E76E50"/>
    <w:rsid w:val="00E82F92"/>
    <w:rsid w:val="00EB397B"/>
    <w:rsid w:val="00EC0F87"/>
    <w:rsid w:val="00EC57ED"/>
    <w:rsid w:val="00F20CF0"/>
    <w:rsid w:val="00F5081F"/>
    <w:rsid w:val="00F618CC"/>
    <w:rsid w:val="00FB147B"/>
    <w:rsid w:val="00FE6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6A"/>
  </w:style>
  <w:style w:type="paragraph" w:styleId="Heading1">
    <w:name w:val="heading 1"/>
    <w:basedOn w:val="Normal"/>
    <w:next w:val="Normal"/>
    <w:link w:val="Heading1Char"/>
    <w:uiPriority w:val="9"/>
    <w:qFormat/>
    <w:rsid w:val="00EC5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32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539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9E7"/>
    <w:pPr>
      <w:spacing w:after="150" w:line="240" w:lineRule="atLeast"/>
      <w:textAlignment w:val="top"/>
      <w:outlineLvl w:val="3"/>
    </w:pPr>
    <w:rPr>
      <w:rFonts w:ascii="TradeGothicW01-BoldCn20 675334" w:eastAsia="Times New Roman" w:hAnsi="TradeGothicW01-BoldCn20 675334" w:cs="Times New Roman"/>
      <w:sz w:val="34"/>
      <w:szCs w:val="34"/>
      <w:lang w:eastAsia="en-AU"/>
    </w:rPr>
  </w:style>
  <w:style w:type="paragraph" w:styleId="Heading5">
    <w:name w:val="heading 5"/>
    <w:basedOn w:val="Normal"/>
    <w:next w:val="Normal"/>
    <w:link w:val="Heading5Char"/>
    <w:uiPriority w:val="9"/>
    <w:unhideWhenUsed/>
    <w:qFormat/>
    <w:rsid w:val="00E539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184C"/>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6B01"/>
    <w:pPr>
      <w:ind w:left="720"/>
      <w:contextualSpacing/>
    </w:pPr>
  </w:style>
  <w:style w:type="paragraph" w:styleId="BalloonText">
    <w:name w:val="Balloon Text"/>
    <w:basedOn w:val="Normal"/>
    <w:link w:val="BalloonTextChar"/>
    <w:uiPriority w:val="99"/>
    <w:semiHidden/>
    <w:unhideWhenUsed/>
    <w:rsid w:val="0097469D"/>
    <w:rPr>
      <w:rFonts w:ascii="Tahoma" w:hAnsi="Tahoma" w:cs="Tahoma"/>
      <w:sz w:val="16"/>
      <w:szCs w:val="16"/>
    </w:rPr>
  </w:style>
  <w:style w:type="character" w:customStyle="1" w:styleId="BalloonTextChar">
    <w:name w:val="Balloon Text Char"/>
    <w:basedOn w:val="DefaultParagraphFont"/>
    <w:link w:val="BalloonText"/>
    <w:uiPriority w:val="99"/>
    <w:semiHidden/>
    <w:rsid w:val="0097469D"/>
    <w:rPr>
      <w:rFonts w:ascii="Tahoma" w:hAnsi="Tahoma" w:cs="Tahoma"/>
      <w:sz w:val="16"/>
      <w:szCs w:val="16"/>
    </w:rPr>
  </w:style>
  <w:style w:type="table" w:styleId="TableGrid">
    <w:name w:val="Table Grid"/>
    <w:basedOn w:val="TableNormal"/>
    <w:uiPriority w:val="59"/>
    <w:rsid w:val="00BA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53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9E7"/>
    <w:rPr>
      <w:rFonts w:ascii="TradeGothicW01-BoldCn20 675334" w:eastAsia="Times New Roman" w:hAnsi="TradeGothicW01-BoldCn20 675334" w:cs="Times New Roman"/>
      <w:sz w:val="34"/>
      <w:szCs w:val="34"/>
      <w:lang w:eastAsia="en-AU"/>
    </w:rPr>
  </w:style>
  <w:style w:type="character" w:customStyle="1" w:styleId="Heading5Char">
    <w:name w:val="Heading 5 Char"/>
    <w:basedOn w:val="DefaultParagraphFont"/>
    <w:link w:val="Heading5"/>
    <w:uiPriority w:val="9"/>
    <w:rsid w:val="00E539E7"/>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E539E7"/>
    <w:pPr>
      <w:tabs>
        <w:tab w:val="center" w:pos="4513"/>
        <w:tab w:val="right" w:pos="9026"/>
      </w:tabs>
    </w:pPr>
  </w:style>
  <w:style w:type="character" w:customStyle="1" w:styleId="HeaderChar">
    <w:name w:val="Header Char"/>
    <w:basedOn w:val="DefaultParagraphFont"/>
    <w:link w:val="Header"/>
    <w:rsid w:val="00E539E7"/>
  </w:style>
  <w:style w:type="paragraph" w:styleId="Footer">
    <w:name w:val="footer"/>
    <w:basedOn w:val="Normal"/>
    <w:link w:val="FooterChar"/>
    <w:uiPriority w:val="99"/>
    <w:unhideWhenUsed/>
    <w:rsid w:val="00E539E7"/>
    <w:pPr>
      <w:tabs>
        <w:tab w:val="center" w:pos="4513"/>
        <w:tab w:val="right" w:pos="9026"/>
      </w:tabs>
    </w:pPr>
  </w:style>
  <w:style w:type="character" w:customStyle="1" w:styleId="FooterChar">
    <w:name w:val="Footer Char"/>
    <w:basedOn w:val="DefaultParagraphFont"/>
    <w:link w:val="Footer"/>
    <w:uiPriority w:val="99"/>
    <w:rsid w:val="00E539E7"/>
  </w:style>
  <w:style w:type="character" w:styleId="Hyperlink">
    <w:name w:val="Hyperlink"/>
    <w:basedOn w:val="DefaultParagraphFont"/>
    <w:uiPriority w:val="99"/>
    <w:semiHidden/>
    <w:unhideWhenUsed/>
    <w:rsid w:val="00E539E7"/>
    <w:rPr>
      <w:strike w:val="0"/>
      <w:dstrike w:val="0"/>
      <w:color w:val="767676"/>
      <w:u w:val="none"/>
      <w:effect w:val="none"/>
    </w:rPr>
  </w:style>
  <w:style w:type="character" w:styleId="Strong">
    <w:name w:val="Strong"/>
    <w:basedOn w:val="DefaultParagraphFont"/>
    <w:uiPriority w:val="22"/>
    <w:qFormat/>
    <w:rsid w:val="00E539E7"/>
    <w:rPr>
      <w:b/>
      <w:bCs/>
    </w:rPr>
  </w:style>
  <w:style w:type="paragraph" w:customStyle="1" w:styleId="BodyText1">
    <w:name w:val="Body Text1"/>
    <w:basedOn w:val="Normal"/>
    <w:rsid w:val="00E539E7"/>
    <w:rPr>
      <w:rFonts w:ascii="Times New Roman" w:eastAsia="Times" w:hAnsi="Times New Roman" w:cs="Times New Roman"/>
      <w:sz w:val="24"/>
      <w:lang w:val="en-US"/>
    </w:rPr>
  </w:style>
  <w:style w:type="paragraph" w:customStyle="1" w:styleId="tabletext">
    <w:name w:val="tabletext"/>
    <w:basedOn w:val="Normal"/>
    <w:rsid w:val="00E539E7"/>
    <w:pPr>
      <w:tabs>
        <w:tab w:val="left" w:pos="340"/>
      </w:tabs>
    </w:pPr>
    <w:rPr>
      <w:rFonts w:ascii="Times New Roman" w:eastAsia="Times New Roman" w:hAnsi="Times New Roman" w:cs="Times New Roman"/>
      <w:sz w:val="22"/>
    </w:rPr>
  </w:style>
  <w:style w:type="paragraph" w:customStyle="1" w:styleId="LevelA">
    <w:name w:val="Level A"/>
    <w:basedOn w:val="Normal"/>
    <w:rsid w:val="00E539E7"/>
    <w:pPr>
      <w:ind w:left="720" w:hanging="720"/>
    </w:pPr>
    <w:rPr>
      <w:rFonts w:eastAsia="Times New Roman" w:cs="Times New Roman"/>
      <w:b/>
      <w:sz w:val="28"/>
    </w:rPr>
  </w:style>
  <w:style w:type="paragraph" w:styleId="BodyText">
    <w:name w:val="Body Text"/>
    <w:basedOn w:val="Normal"/>
    <w:link w:val="BodyTextChar"/>
    <w:rsid w:val="00E539E7"/>
    <w:pPr>
      <w:widowControl w:val="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rsid w:val="00E539E7"/>
    <w:rPr>
      <w:rFonts w:ascii="Times New Roman" w:eastAsia="Times New Roman" w:hAnsi="Times New Roman" w:cs="Times New Roman"/>
      <w:sz w:val="24"/>
      <w:lang w:val="en-US"/>
    </w:rPr>
  </w:style>
  <w:style w:type="paragraph" w:customStyle="1" w:styleId="LEVELC">
    <w:name w:val="LEVEL C"/>
    <w:rsid w:val="00E539E7"/>
    <w:rPr>
      <w:rFonts w:ascii="Times New Roman" w:eastAsia="Times" w:hAnsi="Times New Roman" w:cs="Times New Roman"/>
      <w:b/>
      <w:sz w:val="24"/>
      <w:lang w:val="en-US"/>
    </w:rPr>
  </w:style>
  <w:style w:type="paragraph" w:customStyle="1" w:styleId="TITLEPAGE">
    <w:name w:val="TITLE PAGE"/>
    <w:basedOn w:val="Normal"/>
    <w:rsid w:val="00E539E7"/>
    <w:pPr>
      <w:jc w:val="center"/>
    </w:pPr>
    <w:rPr>
      <w:rFonts w:eastAsia="Times" w:cs="Times New Roman"/>
      <w:b/>
      <w:sz w:val="40"/>
      <w:lang w:val="en-US"/>
    </w:rPr>
  </w:style>
  <w:style w:type="paragraph" w:customStyle="1" w:styleId="LevelC0">
    <w:name w:val="Level C"/>
    <w:basedOn w:val="Normal"/>
    <w:rsid w:val="00E539E7"/>
    <w:rPr>
      <w:rFonts w:ascii="Times New Roman" w:eastAsia="Batang" w:hAnsi="Times New Roman" w:cs="Times New Roman"/>
      <w:b/>
      <w:sz w:val="24"/>
    </w:rPr>
  </w:style>
  <w:style w:type="character" w:customStyle="1" w:styleId="Heading1Char">
    <w:name w:val="Heading 1 Char"/>
    <w:basedOn w:val="DefaultParagraphFont"/>
    <w:link w:val="Heading1"/>
    <w:uiPriority w:val="9"/>
    <w:rsid w:val="00EC57ED"/>
    <w:rPr>
      <w:rFonts w:asciiTheme="majorHAnsi" w:eastAsiaTheme="majorEastAsia" w:hAnsiTheme="majorHAnsi" w:cstheme="majorBidi"/>
      <w:b/>
      <w:bCs/>
      <w:color w:val="365F91" w:themeColor="accent1" w:themeShade="BF"/>
      <w:sz w:val="28"/>
      <w:szCs w:val="28"/>
    </w:rPr>
  </w:style>
  <w:style w:type="paragraph" w:customStyle="1" w:styleId="LevelB">
    <w:name w:val="Level B"/>
    <w:basedOn w:val="BodyText"/>
    <w:next w:val="BodyText"/>
    <w:rsid w:val="00E61E22"/>
    <w:pPr>
      <w:widowControl/>
    </w:pPr>
    <w:rPr>
      <w:rFonts w:ascii="Arial" w:hAnsi="Arial"/>
      <w:b/>
      <w:lang w:eastAsia="en-AU"/>
    </w:rPr>
  </w:style>
  <w:style w:type="paragraph" w:customStyle="1" w:styleId="RunningHeader">
    <w:name w:val="Running Header"/>
    <w:basedOn w:val="Normal"/>
    <w:rsid w:val="00E61E22"/>
    <w:pPr>
      <w:jc w:val="center"/>
    </w:pPr>
    <w:rPr>
      <w:rFonts w:ascii="Times New Roman" w:eastAsia="Times New Roman" w:hAnsi="Times New Roman" w:cs="Times New Roman"/>
      <w:i/>
    </w:rPr>
  </w:style>
  <w:style w:type="character" w:customStyle="1" w:styleId="Heading2Char">
    <w:name w:val="Heading 2 Char"/>
    <w:basedOn w:val="DefaultParagraphFont"/>
    <w:link w:val="Heading2"/>
    <w:uiPriority w:val="9"/>
    <w:semiHidden/>
    <w:rsid w:val="00DE3294"/>
    <w:rPr>
      <w:rFonts w:asciiTheme="majorHAnsi" w:eastAsiaTheme="majorEastAsia" w:hAnsiTheme="majorHAnsi" w:cstheme="majorBidi"/>
      <w:b/>
      <w:bCs/>
      <w:color w:val="4F81BD" w:themeColor="accent1"/>
      <w:sz w:val="26"/>
      <w:szCs w:val="26"/>
    </w:rPr>
  </w:style>
  <w:style w:type="paragraph" w:customStyle="1" w:styleId="BodyText2">
    <w:name w:val="Body Text2"/>
    <w:basedOn w:val="Normal"/>
    <w:rsid w:val="009117A4"/>
    <w:pPr>
      <w:tabs>
        <w:tab w:val="left" w:pos="426"/>
      </w:tabs>
      <w:spacing w:before="120" w:after="120" w:line="276" w:lineRule="auto"/>
    </w:pPr>
    <w:rPr>
      <w:rFonts w:ascii="Times New Roman" w:eastAsia="Times New Roman" w:hAnsi="Times New Roman" w:cs="Times New Roman"/>
      <w:color w:val="FF0000"/>
      <w:sz w:val="22"/>
      <w:szCs w:val="22"/>
      <w:lang w:eastAsia="en-AU"/>
    </w:rPr>
  </w:style>
  <w:style w:type="paragraph" w:styleId="BodyText20">
    <w:name w:val="Body Text 2"/>
    <w:basedOn w:val="Normal"/>
    <w:link w:val="BodyText2Char"/>
    <w:uiPriority w:val="99"/>
    <w:semiHidden/>
    <w:unhideWhenUsed/>
    <w:rsid w:val="009117A4"/>
    <w:pPr>
      <w:spacing w:after="120" w:line="480" w:lineRule="auto"/>
    </w:pPr>
  </w:style>
  <w:style w:type="character" w:customStyle="1" w:styleId="BodyText2Char">
    <w:name w:val="Body Text 2 Char"/>
    <w:basedOn w:val="DefaultParagraphFont"/>
    <w:link w:val="BodyText20"/>
    <w:uiPriority w:val="99"/>
    <w:semiHidden/>
    <w:rsid w:val="009117A4"/>
  </w:style>
  <w:style w:type="paragraph" w:customStyle="1" w:styleId="BodyText3">
    <w:name w:val="Body Text3"/>
    <w:basedOn w:val="Normal"/>
    <w:rsid w:val="009117A4"/>
    <w:rPr>
      <w:rFonts w:ascii="Times New Roman" w:eastAsia="Times" w:hAnsi="Times New Roman" w:cs="Times New Roman"/>
      <w:sz w:val="24"/>
      <w:lang w:val="en-US"/>
    </w:rPr>
  </w:style>
  <w:style w:type="character" w:styleId="FootnoteReference">
    <w:name w:val="footnote reference"/>
    <w:basedOn w:val="DefaultParagraphFont"/>
    <w:rsid w:val="009117A4"/>
    <w:rPr>
      <w:vertAlign w:val="superscript"/>
    </w:rPr>
  </w:style>
  <w:style w:type="paragraph" w:styleId="TOC4">
    <w:name w:val="toc 4"/>
    <w:basedOn w:val="Normal"/>
    <w:next w:val="Normal"/>
    <w:autoRedefine/>
    <w:semiHidden/>
    <w:rsid w:val="009117A4"/>
    <w:pPr>
      <w:widowControl w:val="0"/>
      <w:ind w:left="720"/>
    </w:pPr>
    <w:rPr>
      <w:rFonts w:ascii="Times New Roman" w:eastAsia="Times New Roman" w:hAnsi="Times New Roman" w:cs="Times New Roman"/>
      <w:sz w:val="24"/>
      <w:lang w:eastAsia="en-AU"/>
    </w:rPr>
  </w:style>
  <w:style w:type="paragraph" w:styleId="TOC8">
    <w:name w:val="toc 8"/>
    <w:basedOn w:val="Normal"/>
    <w:next w:val="Normal"/>
    <w:autoRedefine/>
    <w:semiHidden/>
    <w:rsid w:val="009117A4"/>
    <w:pPr>
      <w:widowControl w:val="0"/>
      <w:ind w:left="1680"/>
    </w:pPr>
    <w:rPr>
      <w:rFonts w:ascii="Times New Roman" w:eastAsia="Times New Roman" w:hAnsi="Times New Roman" w:cs="Times New Roman"/>
      <w:sz w:val="24"/>
      <w:lang w:eastAsia="en-AU"/>
    </w:rPr>
  </w:style>
  <w:style w:type="paragraph" w:styleId="NoSpacing">
    <w:name w:val="No Spacing"/>
    <w:link w:val="NoSpacingChar"/>
    <w:uiPriority w:val="1"/>
    <w:qFormat/>
    <w:rsid w:val="00F5081F"/>
    <w:rPr>
      <w:rFonts w:ascii="Calibri" w:eastAsia="Calibri" w:hAnsi="Calibri" w:cs="Times New Roman"/>
      <w:sz w:val="22"/>
      <w:szCs w:val="22"/>
    </w:rPr>
  </w:style>
  <w:style w:type="character" w:customStyle="1" w:styleId="NoSpacingChar">
    <w:name w:val="No Spacing Char"/>
    <w:link w:val="NoSpacing"/>
    <w:uiPriority w:val="1"/>
    <w:locked/>
    <w:rsid w:val="00F5081F"/>
    <w:rPr>
      <w:rFonts w:ascii="Calibri" w:eastAsia="Calibri" w:hAnsi="Calibri" w:cs="Times New Roman"/>
      <w:sz w:val="22"/>
      <w:szCs w:val="22"/>
    </w:rPr>
  </w:style>
  <w:style w:type="paragraph" w:styleId="ListBullet">
    <w:name w:val="List Bullet"/>
    <w:basedOn w:val="ListBullet3"/>
    <w:autoRedefine/>
    <w:rsid w:val="00F5081F"/>
    <w:pPr>
      <w:numPr>
        <w:numId w:val="8"/>
      </w:numPr>
      <w:tabs>
        <w:tab w:val="clear" w:pos="360"/>
      </w:tabs>
      <w:ind w:left="720" w:hanging="360"/>
      <w:contextualSpacing w:val="0"/>
    </w:pPr>
    <w:rPr>
      <w:rFonts w:ascii="Times New Roman" w:eastAsia="Times New Roman" w:hAnsi="Times New Roman" w:cs="Times New Roman"/>
      <w:sz w:val="24"/>
    </w:rPr>
  </w:style>
  <w:style w:type="paragraph" w:styleId="ListBullet3">
    <w:name w:val="List Bullet 3"/>
    <w:basedOn w:val="Normal"/>
    <w:uiPriority w:val="99"/>
    <w:semiHidden/>
    <w:unhideWhenUsed/>
    <w:rsid w:val="00F5081F"/>
    <w:pPr>
      <w:tabs>
        <w:tab w:val="num" w:pos="360"/>
      </w:tabs>
      <w:contextualSpacing/>
    </w:pPr>
  </w:style>
  <w:style w:type="paragraph" w:customStyle="1" w:styleId="BodyText4">
    <w:name w:val="Body Text4"/>
    <w:basedOn w:val="Normal"/>
    <w:rsid w:val="00F5081F"/>
    <w:rPr>
      <w:rFonts w:ascii="Times New Roman" w:eastAsia="Times" w:hAnsi="Times New Roman" w:cs="Times New Roman"/>
      <w:sz w:val="24"/>
      <w:lang w:val="en-US"/>
    </w:rPr>
  </w:style>
  <w:style w:type="paragraph" w:styleId="BodyTextIndent2">
    <w:name w:val="Body Text Indent 2"/>
    <w:basedOn w:val="Normal"/>
    <w:link w:val="BodyTextIndent2Char"/>
    <w:uiPriority w:val="99"/>
    <w:semiHidden/>
    <w:unhideWhenUsed/>
    <w:rsid w:val="007C12C8"/>
    <w:pPr>
      <w:spacing w:after="120" w:line="480" w:lineRule="auto"/>
      <w:ind w:left="283"/>
    </w:pPr>
  </w:style>
  <w:style w:type="character" w:customStyle="1" w:styleId="BodyTextIndent2Char">
    <w:name w:val="Body Text Indent 2 Char"/>
    <w:basedOn w:val="DefaultParagraphFont"/>
    <w:link w:val="BodyTextIndent2"/>
    <w:uiPriority w:val="99"/>
    <w:semiHidden/>
    <w:rsid w:val="007C12C8"/>
  </w:style>
  <w:style w:type="character" w:styleId="PageNumber">
    <w:name w:val="page number"/>
    <w:basedOn w:val="DefaultParagraphFont"/>
    <w:rsid w:val="007C12C8"/>
  </w:style>
  <w:style w:type="character" w:styleId="Emphasis">
    <w:name w:val="Emphasis"/>
    <w:uiPriority w:val="20"/>
    <w:qFormat/>
    <w:rsid w:val="007C12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46A"/>
  </w:style>
  <w:style w:type="paragraph" w:styleId="Heading1">
    <w:name w:val="heading 1"/>
    <w:basedOn w:val="Normal"/>
    <w:next w:val="Normal"/>
    <w:link w:val="Heading1Char"/>
    <w:uiPriority w:val="9"/>
    <w:qFormat/>
    <w:rsid w:val="00EC5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E32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539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9E7"/>
    <w:pPr>
      <w:spacing w:after="150" w:line="240" w:lineRule="atLeast"/>
      <w:textAlignment w:val="top"/>
      <w:outlineLvl w:val="3"/>
    </w:pPr>
    <w:rPr>
      <w:rFonts w:ascii="TradeGothicW01-BoldCn20 675334" w:eastAsia="Times New Roman" w:hAnsi="TradeGothicW01-BoldCn20 675334" w:cs="Times New Roman"/>
      <w:sz w:val="34"/>
      <w:szCs w:val="34"/>
      <w:lang w:eastAsia="en-AU"/>
    </w:rPr>
  </w:style>
  <w:style w:type="paragraph" w:styleId="Heading5">
    <w:name w:val="heading 5"/>
    <w:basedOn w:val="Normal"/>
    <w:next w:val="Normal"/>
    <w:link w:val="Heading5Char"/>
    <w:uiPriority w:val="9"/>
    <w:unhideWhenUsed/>
    <w:qFormat/>
    <w:rsid w:val="00E539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184C"/>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46B01"/>
    <w:pPr>
      <w:ind w:left="720"/>
      <w:contextualSpacing/>
    </w:pPr>
  </w:style>
  <w:style w:type="paragraph" w:styleId="BalloonText">
    <w:name w:val="Balloon Text"/>
    <w:basedOn w:val="Normal"/>
    <w:link w:val="BalloonTextChar"/>
    <w:uiPriority w:val="99"/>
    <w:semiHidden/>
    <w:unhideWhenUsed/>
    <w:rsid w:val="0097469D"/>
    <w:rPr>
      <w:rFonts w:ascii="Tahoma" w:hAnsi="Tahoma" w:cs="Tahoma"/>
      <w:sz w:val="16"/>
      <w:szCs w:val="16"/>
    </w:rPr>
  </w:style>
  <w:style w:type="character" w:customStyle="1" w:styleId="BalloonTextChar">
    <w:name w:val="Balloon Text Char"/>
    <w:basedOn w:val="DefaultParagraphFont"/>
    <w:link w:val="BalloonText"/>
    <w:uiPriority w:val="99"/>
    <w:semiHidden/>
    <w:rsid w:val="0097469D"/>
    <w:rPr>
      <w:rFonts w:ascii="Tahoma" w:hAnsi="Tahoma" w:cs="Tahoma"/>
      <w:sz w:val="16"/>
      <w:szCs w:val="16"/>
    </w:rPr>
  </w:style>
  <w:style w:type="table" w:styleId="TableGrid">
    <w:name w:val="Table Grid"/>
    <w:basedOn w:val="TableNormal"/>
    <w:uiPriority w:val="59"/>
    <w:rsid w:val="00BA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53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9E7"/>
    <w:rPr>
      <w:rFonts w:ascii="TradeGothicW01-BoldCn20 675334" w:eastAsia="Times New Roman" w:hAnsi="TradeGothicW01-BoldCn20 675334" w:cs="Times New Roman"/>
      <w:sz w:val="34"/>
      <w:szCs w:val="34"/>
      <w:lang w:eastAsia="en-AU"/>
    </w:rPr>
  </w:style>
  <w:style w:type="character" w:customStyle="1" w:styleId="Heading5Char">
    <w:name w:val="Heading 5 Char"/>
    <w:basedOn w:val="DefaultParagraphFont"/>
    <w:link w:val="Heading5"/>
    <w:uiPriority w:val="9"/>
    <w:rsid w:val="00E539E7"/>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E539E7"/>
    <w:pPr>
      <w:tabs>
        <w:tab w:val="center" w:pos="4513"/>
        <w:tab w:val="right" w:pos="9026"/>
      </w:tabs>
    </w:pPr>
  </w:style>
  <w:style w:type="character" w:customStyle="1" w:styleId="HeaderChar">
    <w:name w:val="Header Char"/>
    <w:basedOn w:val="DefaultParagraphFont"/>
    <w:link w:val="Header"/>
    <w:rsid w:val="00E539E7"/>
  </w:style>
  <w:style w:type="paragraph" w:styleId="Footer">
    <w:name w:val="footer"/>
    <w:basedOn w:val="Normal"/>
    <w:link w:val="FooterChar"/>
    <w:uiPriority w:val="99"/>
    <w:unhideWhenUsed/>
    <w:rsid w:val="00E539E7"/>
    <w:pPr>
      <w:tabs>
        <w:tab w:val="center" w:pos="4513"/>
        <w:tab w:val="right" w:pos="9026"/>
      </w:tabs>
    </w:pPr>
  </w:style>
  <w:style w:type="character" w:customStyle="1" w:styleId="FooterChar">
    <w:name w:val="Footer Char"/>
    <w:basedOn w:val="DefaultParagraphFont"/>
    <w:link w:val="Footer"/>
    <w:uiPriority w:val="99"/>
    <w:rsid w:val="00E539E7"/>
  </w:style>
  <w:style w:type="character" w:styleId="Hyperlink">
    <w:name w:val="Hyperlink"/>
    <w:basedOn w:val="DefaultParagraphFont"/>
    <w:uiPriority w:val="99"/>
    <w:semiHidden/>
    <w:unhideWhenUsed/>
    <w:rsid w:val="00E539E7"/>
    <w:rPr>
      <w:strike w:val="0"/>
      <w:dstrike w:val="0"/>
      <w:color w:val="767676"/>
      <w:u w:val="none"/>
      <w:effect w:val="none"/>
    </w:rPr>
  </w:style>
  <w:style w:type="character" w:styleId="Strong">
    <w:name w:val="Strong"/>
    <w:basedOn w:val="DefaultParagraphFont"/>
    <w:uiPriority w:val="22"/>
    <w:qFormat/>
    <w:rsid w:val="00E539E7"/>
    <w:rPr>
      <w:b/>
      <w:bCs/>
    </w:rPr>
  </w:style>
  <w:style w:type="paragraph" w:customStyle="1" w:styleId="BodyText1">
    <w:name w:val="Body Text1"/>
    <w:basedOn w:val="Normal"/>
    <w:rsid w:val="00E539E7"/>
    <w:rPr>
      <w:rFonts w:ascii="Times New Roman" w:eastAsia="Times" w:hAnsi="Times New Roman" w:cs="Times New Roman"/>
      <w:sz w:val="24"/>
      <w:lang w:val="en-US"/>
    </w:rPr>
  </w:style>
  <w:style w:type="paragraph" w:customStyle="1" w:styleId="tabletext">
    <w:name w:val="tabletext"/>
    <w:basedOn w:val="Normal"/>
    <w:rsid w:val="00E539E7"/>
    <w:pPr>
      <w:tabs>
        <w:tab w:val="left" w:pos="340"/>
      </w:tabs>
    </w:pPr>
    <w:rPr>
      <w:rFonts w:ascii="Times New Roman" w:eastAsia="Times New Roman" w:hAnsi="Times New Roman" w:cs="Times New Roman"/>
      <w:sz w:val="22"/>
    </w:rPr>
  </w:style>
  <w:style w:type="paragraph" w:customStyle="1" w:styleId="LevelA">
    <w:name w:val="Level A"/>
    <w:basedOn w:val="Normal"/>
    <w:rsid w:val="00E539E7"/>
    <w:pPr>
      <w:ind w:left="720" w:hanging="720"/>
    </w:pPr>
    <w:rPr>
      <w:rFonts w:eastAsia="Times New Roman" w:cs="Times New Roman"/>
      <w:b/>
      <w:sz w:val="28"/>
    </w:rPr>
  </w:style>
  <w:style w:type="paragraph" w:styleId="BodyText">
    <w:name w:val="Body Text"/>
    <w:basedOn w:val="Normal"/>
    <w:link w:val="BodyTextChar"/>
    <w:rsid w:val="00E539E7"/>
    <w:pPr>
      <w:widowControl w:val="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rsid w:val="00E539E7"/>
    <w:rPr>
      <w:rFonts w:ascii="Times New Roman" w:eastAsia="Times New Roman" w:hAnsi="Times New Roman" w:cs="Times New Roman"/>
      <w:sz w:val="24"/>
      <w:lang w:val="en-US"/>
    </w:rPr>
  </w:style>
  <w:style w:type="paragraph" w:customStyle="1" w:styleId="LEVELC">
    <w:name w:val="LEVEL C"/>
    <w:rsid w:val="00E539E7"/>
    <w:rPr>
      <w:rFonts w:ascii="Times New Roman" w:eastAsia="Times" w:hAnsi="Times New Roman" w:cs="Times New Roman"/>
      <w:b/>
      <w:sz w:val="24"/>
      <w:lang w:val="en-US"/>
    </w:rPr>
  </w:style>
  <w:style w:type="paragraph" w:customStyle="1" w:styleId="TITLEPAGE">
    <w:name w:val="TITLE PAGE"/>
    <w:basedOn w:val="Normal"/>
    <w:rsid w:val="00E539E7"/>
    <w:pPr>
      <w:jc w:val="center"/>
    </w:pPr>
    <w:rPr>
      <w:rFonts w:eastAsia="Times" w:cs="Times New Roman"/>
      <w:b/>
      <w:sz w:val="40"/>
      <w:lang w:val="en-US"/>
    </w:rPr>
  </w:style>
  <w:style w:type="paragraph" w:customStyle="1" w:styleId="LevelC0">
    <w:name w:val="Level C"/>
    <w:basedOn w:val="Normal"/>
    <w:rsid w:val="00E539E7"/>
    <w:rPr>
      <w:rFonts w:ascii="Times New Roman" w:eastAsia="Batang" w:hAnsi="Times New Roman" w:cs="Times New Roman"/>
      <w:b/>
      <w:sz w:val="24"/>
    </w:rPr>
  </w:style>
  <w:style w:type="character" w:customStyle="1" w:styleId="Heading1Char">
    <w:name w:val="Heading 1 Char"/>
    <w:basedOn w:val="DefaultParagraphFont"/>
    <w:link w:val="Heading1"/>
    <w:uiPriority w:val="9"/>
    <w:rsid w:val="00EC57ED"/>
    <w:rPr>
      <w:rFonts w:asciiTheme="majorHAnsi" w:eastAsiaTheme="majorEastAsia" w:hAnsiTheme="majorHAnsi" w:cstheme="majorBidi"/>
      <w:b/>
      <w:bCs/>
      <w:color w:val="365F91" w:themeColor="accent1" w:themeShade="BF"/>
      <w:sz w:val="28"/>
      <w:szCs w:val="28"/>
    </w:rPr>
  </w:style>
  <w:style w:type="paragraph" w:customStyle="1" w:styleId="LevelB">
    <w:name w:val="Level B"/>
    <w:basedOn w:val="BodyText"/>
    <w:next w:val="BodyText"/>
    <w:rsid w:val="00E61E22"/>
    <w:pPr>
      <w:widowControl/>
    </w:pPr>
    <w:rPr>
      <w:rFonts w:ascii="Arial" w:hAnsi="Arial"/>
      <w:b/>
      <w:lang w:eastAsia="en-AU"/>
    </w:rPr>
  </w:style>
  <w:style w:type="paragraph" w:customStyle="1" w:styleId="RunningHeader">
    <w:name w:val="Running Header"/>
    <w:basedOn w:val="Normal"/>
    <w:rsid w:val="00E61E22"/>
    <w:pPr>
      <w:jc w:val="center"/>
    </w:pPr>
    <w:rPr>
      <w:rFonts w:ascii="Times New Roman" w:eastAsia="Times New Roman" w:hAnsi="Times New Roman" w:cs="Times New Roman"/>
      <w:i/>
    </w:rPr>
  </w:style>
  <w:style w:type="character" w:customStyle="1" w:styleId="Heading2Char">
    <w:name w:val="Heading 2 Char"/>
    <w:basedOn w:val="DefaultParagraphFont"/>
    <w:link w:val="Heading2"/>
    <w:uiPriority w:val="9"/>
    <w:semiHidden/>
    <w:rsid w:val="00DE3294"/>
    <w:rPr>
      <w:rFonts w:asciiTheme="majorHAnsi" w:eastAsiaTheme="majorEastAsia" w:hAnsiTheme="majorHAnsi" w:cstheme="majorBidi"/>
      <w:b/>
      <w:bCs/>
      <w:color w:val="4F81BD" w:themeColor="accent1"/>
      <w:sz w:val="26"/>
      <w:szCs w:val="26"/>
    </w:rPr>
  </w:style>
  <w:style w:type="paragraph" w:customStyle="1" w:styleId="BodyText2">
    <w:name w:val="Body Text2"/>
    <w:basedOn w:val="Normal"/>
    <w:rsid w:val="009117A4"/>
    <w:pPr>
      <w:tabs>
        <w:tab w:val="left" w:pos="426"/>
      </w:tabs>
      <w:spacing w:before="120" w:after="120" w:line="276" w:lineRule="auto"/>
    </w:pPr>
    <w:rPr>
      <w:rFonts w:ascii="Times New Roman" w:eastAsia="Times New Roman" w:hAnsi="Times New Roman" w:cs="Times New Roman"/>
      <w:color w:val="FF0000"/>
      <w:sz w:val="22"/>
      <w:szCs w:val="22"/>
      <w:lang w:eastAsia="en-AU"/>
    </w:rPr>
  </w:style>
  <w:style w:type="paragraph" w:styleId="BodyText20">
    <w:name w:val="Body Text 2"/>
    <w:basedOn w:val="Normal"/>
    <w:link w:val="BodyText2Char"/>
    <w:uiPriority w:val="99"/>
    <w:semiHidden/>
    <w:unhideWhenUsed/>
    <w:rsid w:val="009117A4"/>
    <w:pPr>
      <w:spacing w:after="120" w:line="480" w:lineRule="auto"/>
    </w:pPr>
  </w:style>
  <w:style w:type="character" w:customStyle="1" w:styleId="BodyText2Char">
    <w:name w:val="Body Text 2 Char"/>
    <w:basedOn w:val="DefaultParagraphFont"/>
    <w:link w:val="BodyText20"/>
    <w:uiPriority w:val="99"/>
    <w:semiHidden/>
    <w:rsid w:val="009117A4"/>
  </w:style>
  <w:style w:type="paragraph" w:customStyle="1" w:styleId="BodyText3">
    <w:name w:val="Body Text3"/>
    <w:basedOn w:val="Normal"/>
    <w:rsid w:val="009117A4"/>
    <w:rPr>
      <w:rFonts w:ascii="Times New Roman" w:eastAsia="Times" w:hAnsi="Times New Roman" w:cs="Times New Roman"/>
      <w:sz w:val="24"/>
      <w:lang w:val="en-US"/>
    </w:rPr>
  </w:style>
  <w:style w:type="character" w:styleId="FootnoteReference">
    <w:name w:val="footnote reference"/>
    <w:basedOn w:val="DefaultParagraphFont"/>
    <w:rsid w:val="009117A4"/>
    <w:rPr>
      <w:vertAlign w:val="superscript"/>
    </w:rPr>
  </w:style>
  <w:style w:type="paragraph" w:styleId="TOC4">
    <w:name w:val="toc 4"/>
    <w:basedOn w:val="Normal"/>
    <w:next w:val="Normal"/>
    <w:autoRedefine/>
    <w:semiHidden/>
    <w:rsid w:val="009117A4"/>
    <w:pPr>
      <w:widowControl w:val="0"/>
      <w:ind w:left="720"/>
    </w:pPr>
    <w:rPr>
      <w:rFonts w:ascii="Times New Roman" w:eastAsia="Times New Roman" w:hAnsi="Times New Roman" w:cs="Times New Roman"/>
      <w:sz w:val="24"/>
      <w:lang w:eastAsia="en-AU"/>
    </w:rPr>
  </w:style>
  <w:style w:type="paragraph" w:styleId="TOC8">
    <w:name w:val="toc 8"/>
    <w:basedOn w:val="Normal"/>
    <w:next w:val="Normal"/>
    <w:autoRedefine/>
    <w:semiHidden/>
    <w:rsid w:val="009117A4"/>
    <w:pPr>
      <w:widowControl w:val="0"/>
      <w:ind w:left="1680"/>
    </w:pPr>
    <w:rPr>
      <w:rFonts w:ascii="Times New Roman" w:eastAsia="Times New Roman" w:hAnsi="Times New Roman" w:cs="Times New Roman"/>
      <w:sz w:val="24"/>
      <w:lang w:eastAsia="en-AU"/>
    </w:rPr>
  </w:style>
  <w:style w:type="paragraph" w:styleId="NoSpacing">
    <w:name w:val="No Spacing"/>
    <w:link w:val="NoSpacingChar"/>
    <w:uiPriority w:val="1"/>
    <w:qFormat/>
    <w:rsid w:val="00F5081F"/>
    <w:rPr>
      <w:rFonts w:ascii="Calibri" w:eastAsia="Calibri" w:hAnsi="Calibri" w:cs="Times New Roman"/>
      <w:sz w:val="22"/>
      <w:szCs w:val="22"/>
    </w:rPr>
  </w:style>
  <w:style w:type="character" w:customStyle="1" w:styleId="NoSpacingChar">
    <w:name w:val="No Spacing Char"/>
    <w:link w:val="NoSpacing"/>
    <w:uiPriority w:val="1"/>
    <w:locked/>
    <w:rsid w:val="00F5081F"/>
    <w:rPr>
      <w:rFonts w:ascii="Calibri" w:eastAsia="Calibri" w:hAnsi="Calibri" w:cs="Times New Roman"/>
      <w:sz w:val="22"/>
      <w:szCs w:val="22"/>
    </w:rPr>
  </w:style>
  <w:style w:type="paragraph" w:styleId="ListBullet">
    <w:name w:val="List Bullet"/>
    <w:basedOn w:val="ListBullet3"/>
    <w:autoRedefine/>
    <w:rsid w:val="00F5081F"/>
    <w:pPr>
      <w:numPr>
        <w:numId w:val="8"/>
      </w:numPr>
      <w:tabs>
        <w:tab w:val="clear" w:pos="360"/>
      </w:tabs>
      <w:ind w:left="720" w:hanging="360"/>
      <w:contextualSpacing w:val="0"/>
    </w:pPr>
    <w:rPr>
      <w:rFonts w:ascii="Times New Roman" w:eastAsia="Times New Roman" w:hAnsi="Times New Roman" w:cs="Times New Roman"/>
      <w:sz w:val="24"/>
    </w:rPr>
  </w:style>
  <w:style w:type="paragraph" w:styleId="ListBullet3">
    <w:name w:val="List Bullet 3"/>
    <w:basedOn w:val="Normal"/>
    <w:uiPriority w:val="99"/>
    <w:semiHidden/>
    <w:unhideWhenUsed/>
    <w:rsid w:val="00F5081F"/>
    <w:pPr>
      <w:tabs>
        <w:tab w:val="num" w:pos="360"/>
      </w:tabs>
      <w:contextualSpacing/>
    </w:pPr>
  </w:style>
  <w:style w:type="paragraph" w:customStyle="1" w:styleId="BodyText4">
    <w:name w:val="Body Text4"/>
    <w:basedOn w:val="Normal"/>
    <w:rsid w:val="00F5081F"/>
    <w:rPr>
      <w:rFonts w:ascii="Times New Roman" w:eastAsia="Times" w:hAnsi="Times New Roman" w:cs="Times New Roman"/>
      <w:sz w:val="24"/>
      <w:lang w:val="en-US"/>
    </w:rPr>
  </w:style>
  <w:style w:type="paragraph" w:styleId="BodyTextIndent2">
    <w:name w:val="Body Text Indent 2"/>
    <w:basedOn w:val="Normal"/>
    <w:link w:val="BodyTextIndent2Char"/>
    <w:uiPriority w:val="99"/>
    <w:semiHidden/>
    <w:unhideWhenUsed/>
    <w:rsid w:val="007C12C8"/>
    <w:pPr>
      <w:spacing w:after="120" w:line="480" w:lineRule="auto"/>
      <w:ind w:left="283"/>
    </w:pPr>
  </w:style>
  <w:style w:type="character" w:customStyle="1" w:styleId="BodyTextIndent2Char">
    <w:name w:val="Body Text Indent 2 Char"/>
    <w:basedOn w:val="DefaultParagraphFont"/>
    <w:link w:val="BodyTextIndent2"/>
    <w:uiPriority w:val="99"/>
    <w:semiHidden/>
    <w:rsid w:val="007C12C8"/>
  </w:style>
  <w:style w:type="character" w:styleId="PageNumber">
    <w:name w:val="page number"/>
    <w:basedOn w:val="DefaultParagraphFont"/>
    <w:rsid w:val="007C12C8"/>
  </w:style>
  <w:style w:type="character" w:styleId="Emphasis">
    <w:name w:val="Emphasis"/>
    <w:uiPriority w:val="20"/>
    <w:qFormat/>
    <w:rsid w:val="007C12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21204">
      <w:bodyDiv w:val="1"/>
      <w:marLeft w:val="0"/>
      <w:marRight w:val="0"/>
      <w:marTop w:val="0"/>
      <w:marBottom w:val="0"/>
      <w:divBdr>
        <w:top w:val="none" w:sz="0" w:space="0" w:color="auto"/>
        <w:left w:val="none" w:sz="0" w:space="0" w:color="auto"/>
        <w:bottom w:val="none" w:sz="0" w:space="0" w:color="auto"/>
        <w:right w:val="none" w:sz="0" w:space="0" w:color="auto"/>
      </w:divBdr>
    </w:div>
    <w:div w:id="609167695">
      <w:bodyDiv w:val="1"/>
      <w:marLeft w:val="0"/>
      <w:marRight w:val="0"/>
      <w:marTop w:val="0"/>
      <w:marBottom w:val="0"/>
      <w:divBdr>
        <w:top w:val="none" w:sz="0" w:space="0" w:color="auto"/>
        <w:left w:val="none" w:sz="0" w:space="0" w:color="auto"/>
        <w:bottom w:val="none" w:sz="0" w:space="0" w:color="auto"/>
        <w:right w:val="none" w:sz="0" w:space="0" w:color="auto"/>
      </w:divBdr>
      <w:divsChild>
        <w:div w:id="694505749">
          <w:marLeft w:val="0"/>
          <w:marRight w:val="0"/>
          <w:marTop w:val="0"/>
          <w:marBottom w:val="0"/>
          <w:divBdr>
            <w:top w:val="single" w:sz="6" w:space="0" w:color="D7E2FC"/>
            <w:left w:val="none" w:sz="0" w:space="0" w:color="auto"/>
            <w:bottom w:val="none" w:sz="0" w:space="0" w:color="auto"/>
            <w:right w:val="none" w:sz="0" w:space="0" w:color="auto"/>
          </w:divBdr>
          <w:divsChild>
            <w:div w:id="1550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195">
      <w:bodyDiv w:val="1"/>
      <w:marLeft w:val="0"/>
      <w:marRight w:val="0"/>
      <w:marTop w:val="0"/>
      <w:marBottom w:val="0"/>
      <w:divBdr>
        <w:top w:val="none" w:sz="0" w:space="0" w:color="auto"/>
        <w:left w:val="none" w:sz="0" w:space="0" w:color="auto"/>
        <w:bottom w:val="none" w:sz="0" w:space="0" w:color="auto"/>
        <w:right w:val="none" w:sz="0" w:space="0" w:color="auto"/>
      </w:divBdr>
      <w:divsChild>
        <w:div w:id="1504782855">
          <w:marLeft w:val="547"/>
          <w:marRight w:val="0"/>
          <w:marTop w:val="0"/>
          <w:marBottom w:val="0"/>
          <w:divBdr>
            <w:top w:val="none" w:sz="0" w:space="0" w:color="auto"/>
            <w:left w:val="none" w:sz="0" w:space="0" w:color="auto"/>
            <w:bottom w:val="none" w:sz="0" w:space="0" w:color="auto"/>
            <w:right w:val="none" w:sz="0" w:space="0" w:color="auto"/>
          </w:divBdr>
        </w:div>
        <w:div w:id="2006786835">
          <w:marLeft w:val="547"/>
          <w:marRight w:val="0"/>
          <w:marTop w:val="0"/>
          <w:marBottom w:val="0"/>
          <w:divBdr>
            <w:top w:val="none" w:sz="0" w:space="0" w:color="auto"/>
            <w:left w:val="none" w:sz="0" w:space="0" w:color="auto"/>
            <w:bottom w:val="none" w:sz="0" w:space="0" w:color="auto"/>
            <w:right w:val="none" w:sz="0" w:space="0" w:color="auto"/>
          </w:divBdr>
        </w:div>
      </w:divsChild>
    </w:div>
    <w:div w:id="1361203243">
      <w:bodyDiv w:val="1"/>
      <w:marLeft w:val="0"/>
      <w:marRight w:val="0"/>
      <w:marTop w:val="0"/>
      <w:marBottom w:val="0"/>
      <w:divBdr>
        <w:top w:val="none" w:sz="0" w:space="0" w:color="auto"/>
        <w:left w:val="none" w:sz="0" w:space="0" w:color="auto"/>
        <w:bottom w:val="none" w:sz="0" w:space="0" w:color="auto"/>
        <w:right w:val="none" w:sz="0" w:space="0" w:color="auto"/>
      </w:divBdr>
      <w:divsChild>
        <w:div w:id="597250279">
          <w:marLeft w:val="0"/>
          <w:marRight w:val="0"/>
          <w:marTop w:val="0"/>
          <w:marBottom w:val="0"/>
          <w:divBdr>
            <w:top w:val="none" w:sz="0" w:space="0" w:color="auto"/>
            <w:left w:val="none" w:sz="0" w:space="0" w:color="auto"/>
            <w:bottom w:val="none" w:sz="0" w:space="0" w:color="auto"/>
            <w:right w:val="none" w:sz="0" w:space="0" w:color="auto"/>
          </w:divBdr>
          <w:divsChild>
            <w:div w:id="273483187">
              <w:marLeft w:val="0"/>
              <w:marRight w:val="0"/>
              <w:marTop w:val="0"/>
              <w:marBottom w:val="0"/>
              <w:divBdr>
                <w:top w:val="none" w:sz="0" w:space="0" w:color="auto"/>
                <w:left w:val="none" w:sz="0" w:space="0" w:color="auto"/>
                <w:bottom w:val="none" w:sz="0" w:space="0" w:color="auto"/>
                <w:right w:val="none" w:sz="0" w:space="0" w:color="auto"/>
              </w:divBdr>
              <w:divsChild>
                <w:div w:id="2110081473">
                  <w:marLeft w:val="0"/>
                  <w:marRight w:val="0"/>
                  <w:marTop w:val="0"/>
                  <w:marBottom w:val="0"/>
                  <w:divBdr>
                    <w:top w:val="none" w:sz="0" w:space="0" w:color="auto"/>
                    <w:left w:val="none" w:sz="0" w:space="0" w:color="auto"/>
                    <w:bottom w:val="none" w:sz="0" w:space="0" w:color="auto"/>
                    <w:right w:val="none" w:sz="0" w:space="0" w:color="auto"/>
                  </w:divBdr>
                  <w:divsChild>
                    <w:div w:id="1568613852">
                      <w:marLeft w:val="0"/>
                      <w:marRight w:val="0"/>
                      <w:marTop w:val="0"/>
                      <w:marBottom w:val="0"/>
                      <w:divBdr>
                        <w:top w:val="none" w:sz="0" w:space="0" w:color="auto"/>
                        <w:left w:val="none" w:sz="0" w:space="0" w:color="auto"/>
                        <w:bottom w:val="none" w:sz="0" w:space="0" w:color="auto"/>
                        <w:right w:val="none" w:sz="0" w:space="0" w:color="auto"/>
                      </w:divBdr>
                      <w:divsChild>
                        <w:div w:id="237249778">
                          <w:marLeft w:val="0"/>
                          <w:marRight w:val="0"/>
                          <w:marTop w:val="0"/>
                          <w:marBottom w:val="0"/>
                          <w:divBdr>
                            <w:top w:val="none" w:sz="0" w:space="0" w:color="auto"/>
                            <w:left w:val="none" w:sz="0" w:space="0" w:color="auto"/>
                            <w:bottom w:val="none" w:sz="0" w:space="0" w:color="auto"/>
                            <w:right w:val="none" w:sz="0" w:space="0" w:color="auto"/>
                          </w:divBdr>
                          <w:divsChild>
                            <w:div w:id="2095853578">
                              <w:marLeft w:val="0"/>
                              <w:marRight w:val="0"/>
                              <w:marTop w:val="0"/>
                              <w:marBottom w:val="0"/>
                              <w:divBdr>
                                <w:top w:val="none" w:sz="0" w:space="0" w:color="auto"/>
                                <w:left w:val="none" w:sz="0" w:space="0" w:color="auto"/>
                                <w:bottom w:val="none" w:sz="0" w:space="0" w:color="auto"/>
                                <w:right w:val="none" w:sz="0" w:space="0" w:color="auto"/>
                              </w:divBdr>
                              <w:divsChild>
                                <w:div w:id="1812212462">
                                  <w:marLeft w:val="0"/>
                                  <w:marRight w:val="0"/>
                                  <w:marTop w:val="0"/>
                                  <w:marBottom w:val="0"/>
                                  <w:divBdr>
                                    <w:top w:val="none" w:sz="0" w:space="0" w:color="auto"/>
                                    <w:left w:val="none" w:sz="0" w:space="0" w:color="auto"/>
                                    <w:bottom w:val="none" w:sz="0" w:space="0" w:color="auto"/>
                                    <w:right w:val="none" w:sz="0" w:space="0" w:color="auto"/>
                                  </w:divBdr>
                                  <w:divsChild>
                                    <w:div w:id="305203724">
                                      <w:marLeft w:val="300"/>
                                      <w:marRight w:val="0"/>
                                      <w:marTop w:val="0"/>
                                      <w:marBottom w:val="0"/>
                                      <w:divBdr>
                                        <w:top w:val="none" w:sz="0" w:space="0" w:color="auto"/>
                                        <w:left w:val="none" w:sz="0" w:space="0" w:color="auto"/>
                                        <w:bottom w:val="none" w:sz="0" w:space="0" w:color="auto"/>
                                        <w:right w:val="none" w:sz="0" w:space="0" w:color="auto"/>
                                      </w:divBdr>
                                      <w:divsChild>
                                        <w:div w:id="800154718">
                                          <w:marLeft w:val="0"/>
                                          <w:marRight w:val="0"/>
                                          <w:marTop w:val="0"/>
                                          <w:marBottom w:val="0"/>
                                          <w:divBdr>
                                            <w:top w:val="none" w:sz="0" w:space="0" w:color="auto"/>
                                            <w:left w:val="none" w:sz="0" w:space="0" w:color="auto"/>
                                            <w:bottom w:val="none" w:sz="0" w:space="0" w:color="auto"/>
                                            <w:right w:val="none" w:sz="0" w:space="0" w:color="auto"/>
                                          </w:divBdr>
                                          <w:divsChild>
                                            <w:div w:id="110394491">
                                              <w:marLeft w:val="0"/>
                                              <w:marRight w:val="0"/>
                                              <w:marTop w:val="0"/>
                                              <w:marBottom w:val="0"/>
                                              <w:divBdr>
                                                <w:top w:val="none" w:sz="0" w:space="0" w:color="auto"/>
                                                <w:left w:val="none" w:sz="0" w:space="0" w:color="auto"/>
                                                <w:bottom w:val="none" w:sz="0" w:space="0" w:color="auto"/>
                                                <w:right w:val="none" w:sz="0" w:space="0" w:color="auto"/>
                                              </w:divBdr>
                                              <w:divsChild>
                                                <w:div w:id="1155218099">
                                                  <w:marLeft w:val="0"/>
                                                  <w:marRight w:val="0"/>
                                                  <w:marTop w:val="0"/>
                                                  <w:marBottom w:val="0"/>
                                                  <w:divBdr>
                                                    <w:top w:val="none" w:sz="0" w:space="0" w:color="auto"/>
                                                    <w:left w:val="none" w:sz="0" w:space="0" w:color="auto"/>
                                                    <w:bottom w:val="none" w:sz="0" w:space="0" w:color="auto"/>
                                                    <w:right w:val="none" w:sz="0" w:space="0" w:color="auto"/>
                                                  </w:divBdr>
                                                  <w:divsChild>
                                                    <w:div w:id="267353399">
                                                      <w:marLeft w:val="0"/>
                                                      <w:marRight w:val="0"/>
                                                      <w:marTop w:val="0"/>
                                                      <w:marBottom w:val="0"/>
                                                      <w:divBdr>
                                                        <w:top w:val="none" w:sz="0" w:space="0" w:color="auto"/>
                                                        <w:left w:val="none" w:sz="0" w:space="0" w:color="auto"/>
                                                        <w:bottom w:val="none" w:sz="0" w:space="0" w:color="auto"/>
                                                        <w:right w:val="none" w:sz="0" w:space="0" w:color="auto"/>
                                                      </w:divBdr>
                                                      <w:divsChild>
                                                        <w:div w:id="1134061652">
                                                          <w:marLeft w:val="0"/>
                                                          <w:marRight w:val="0"/>
                                                          <w:marTop w:val="0"/>
                                                          <w:marBottom w:val="0"/>
                                                          <w:divBdr>
                                                            <w:top w:val="none" w:sz="0" w:space="0" w:color="auto"/>
                                                            <w:left w:val="none" w:sz="0" w:space="0" w:color="auto"/>
                                                            <w:bottom w:val="none" w:sz="0" w:space="0" w:color="auto"/>
                                                            <w:right w:val="none" w:sz="0" w:space="0" w:color="auto"/>
                                                          </w:divBdr>
                                                          <w:divsChild>
                                                            <w:div w:id="15288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1414821">
      <w:bodyDiv w:val="1"/>
      <w:marLeft w:val="0"/>
      <w:marRight w:val="0"/>
      <w:marTop w:val="0"/>
      <w:marBottom w:val="0"/>
      <w:divBdr>
        <w:top w:val="none" w:sz="0" w:space="0" w:color="auto"/>
        <w:left w:val="none" w:sz="0" w:space="0" w:color="auto"/>
        <w:bottom w:val="none" w:sz="0" w:space="0" w:color="auto"/>
        <w:right w:val="none" w:sz="0" w:space="0" w:color="auto"/>
      </w:divBdr>
      <w:divsChild>
        <w:div w:id="858390930">
          <w:marLeft w:val="0"/>
          <w:marRight w:val="0"/>
          <w:marTop w:val="0"/>
          <w:marBottom w:val="0"/>
          <w:divBdr>
            <w:top w:val="none" w:sz="0" w:space="0" w:color="auto"/>
            <w:left w:val="none" w:sz="0" w:space="0" w:color="auto"/>
            <w:bottom w:val="none" w:sz="0" w:space="0" w:color="auto"/>
            <w:right w:val="none" w:sz="0" w:space="0" w:color="auto"/>
          </w:divBdr>
          <w:divsChild>
            <w:div w:id="557982026">
              <w:marLeft w:val="0"/>
              <w:marRight w:val="0"/>
              <w:marTop w:val="0"/>
              <w:marBottom w:val="0"/>
              <w:divBdr>
                <w:top w:val="none" w:sz="0" w:space="0" w:color="auto"/>
                <w:left w:val="none" w:sz="0" w:space="0" w:color="auto"/>
                <w:bottom w:val="none" w:sz="0" w:space="0" w:color="auto"/>
                <w:right w:val="none" w:sz="0" w:space="0" w:color="auto"/>
              </w:divBdr>
              <w:divsChild>
                <w:div w:id="1267150135">
                  <w:marLeft w:val="0"/>
                  <w:marRight w:val="0"/>
                  <w:marTop w:val="0"/>
                  <w:marBottom w:val="0"/>
                  <w:divBdr>
                    <w:top w:val="none" w:sz="0" w:space="0" w:color="auto"/>
                    <w:left w:val="none" w:sz="0" w:space="0" w:color="auto"/>
                    <w:bottom w:val="none" w:sz="0" w:space="0" w:color="auto"/>
                    <w:right w:val="none" w:sz="0" w:space="0" w:color="auto"/>
                  </w:divBdr>
                  <w:divsChild>
                    <w:div w:id="933171463">
                      <w:marLeft w:val="0"/>
                      <w:marRight w:val="0"/>
                      <w:marTop w:val="0"/>
                      <w:marBottom w:val="0"/>
                      <w:divBdr>
                        <w:top w:val="none" w:sz="0" w:space="0" w:color="auto"/>
                        <w:left w:val="none" w:sz="0" w:space="0" w:color="auto"/>
                        <w:bottom w:val="none" w:sz="0" w:space="0" w:color="auto"/>
                        <w:right w:val="none" w:sz="0" w:space="0" w:color="auto"/>
                      </w:divBdr>
                      <w:divsChild>
                        <w:div w:id="1813979770">
                          <w:marLeft w:val="0"/>
                          <w:marRight w:val="0"/>
                          <w:marTop w:val="0"/>
                          <w:marBottom w:val="0"/>
                          <w:divBdr>
                            <w:top w:val="none" w:sz="0" w:space="0" w:color="auto"/>
                            <w:left w:val="none" w:sz="0" w:space="0" w:color="auto"/>
                            <w:bottom w:val="none" w:sz="0" w:space="0" w:color="auto"/>
                            <w:right w:val="none" w:sz="0" w:space="0" w:color="auto"/>
                          </w:divBdr>
                          <w:divsChild>
                            <w:div w:id="1674989183">
                              <w:marLeft w:val="0"/>
                              <w:marRight w:val="0"/>
                              <w:marTop w:val="0"/>
                              <w:marBottom w:val="0"/>
                              <w:divBdr>
                                <w:top w:val="none" w:sz="0" w:space="0" w:color="auto"/>
                                <w:left w:val="none" w:sz="0" w:space="0" w:color="auto"/>
                                <w:bottom w:val="none" w:sz="0" w:space="0" w:color="auto"/>
                                <w:right w:val="none" w:sz="0" w:space="0" w:color="auto"/>
                              </w:divBdr>
                              <w:divsChild>
                                <w:div w:id="1167935742">
                                  <w:marLeft w:val="0"/>
                                  <w:marRight w:val="0"/>
                                  <w:marTop w:val="0"/>
                                  <w:marBottom w:val="0"/>
                                  <w:divBdr>
                                    <w:top w:val="none" w:sz="0" w:space="0" w:color="auto"/>
                                    <w:left w:val="none" w:sz="0" w:space="0" w:color="auto"/>
                                    <w:bottom w:val="none" w:sz="0" w:space="0" w:color="auto"/>
                                    <w:right w:val="none" w:sz="0" w:space="0" w:color="auto"/>
                                  </w:divBdr>
                                  <w:divsChild>
                                    <w:div w:id="988287282">
                                      <w:marLeft w:val="300"/>
                                      <w:marRight w:val="0"/>
                                      <w:marTop w:val="0"/>
                                      <w:marBottom w:val="0"/>
                                      <w:divBdr>
                                        <w:top w:val="none" w:sz="0" w:space="0" w:color="auto"/>
                                        <w:left w:val="none" w:sz="0" w:space="0" w:color="auto"/>
                                        <w:bottom w:val="none" w:sz="0" w:space="0" w:color="auto"/>
                                        <w:right w:val="none" w:sz="0" w:space="0" w:color="auto"/>
                                      </w:divBdr>
                                      <w:divsChild>
                                        <w:div w:id="1986200921">
                                          <w:marLeft w:val="0"/>
                                          <w:marRight w:val="0"/>
                                          <w:marTop w:val="0"/>
                                          <w:marBottom w:val="0"/>
                                          <w:divBdr>
                                            <w:top w:val="none" w:sz="0" w:space="0" w:color="auto"/>
                                            <w:left w:val="none" w:sz="0" w:space="0" w:color="auto"/>
                                            <w:bottom w:val="none" w:sz="0" w:space="0" w:color="auto"/>
                                            <w:right w:val="none" w:sz="0" w:space="0" w:color="auto"/>
                                          </w:divBdr>
                                          <w:divsChild>
                                            <w:div w:id="1542933712">
                                              <w:marLeft w:val="0"/>
                                              <w:marRight w:val="0"/>
                                              <w:marTop w:val="0"/>
                                              <w:marBottom w:val="0"/>
                                              <w:divBdr>
                                                <w:top w:val="none" w:sz="0" w:space="0" w:color="auto"/>
                                                <w:left w:val="none" w:sz="0" w:space="0" w:color="auto"/>
                                                <w:bottom w:val="none" w:sz="0" w:space="0" w:color="auto"/>
                                                <w:right w:val="none" w:sz="0" w:space="0" w:color="auto"/>
                                              </w:divBdr>
                                              <w:divsChild>
                                                <w:div w:id="1064568621">
                                                  <w:marLeft w:val="0"/>
                                                  <w:marRight w:val="0"/>
                                                  <w:marTop w:val="0"/>
                                                  <w:marBottom w:val="0"/>
                                                  <w:divBdr>
                                                    <w:top w:val="none" w:sz="0" w:space="0" w:color="auto"/>
                                                    <w:left w:val="none" w:sz="0" w:space="0" w:color="auto"/>
                                                    <w:bottom w:val="none" w:sz="0" w:space="0" w:color="auto"/>
                                                    <w:right w:val="none" w:sz="0" w:space="0" w:color="auto"/>
                                                  </w:divBdr>
                                                  <w:divsChild>
                                                    <w:div w:id="2075160095">
                                                      <w:marLeft w:val="0"/>
                                                      <w:marRight w:val="0"/>
                                                      <w:marTop w:val="0"/>
                                                      <w:marBottom w:val="0"/>
                                                      <w:divBdr>
                                                        <w:top w:val="none" w:sz="0" w:space="0" w:color="auto"/>
                                                        <w:left w:val="none" w:sz="0" w:space="0" w:color="auto"/>
                                                        <w:bottom w:val="none" w:sz="0" w:space="0" w:color="auto"/>
                                                        <w:right w:val="none" w:sz="0" w:space="0" w:color="auto"/>
                                                      </w:divBdr>
                                                      <w:divsChild>
                                                        <w:div w:id="803734681">
                                                          <w:marLeft w:val="0"/>
                                                          <w:marRight w:val="0"/>
                                                          <w:marTop w:val="0"/>
                                                          <w:marBottom w:val="0"/>
                                                          <w:divBdr>
                                                            <w:top w:val="none" w:sz="0" w:space="0" w:color="auto"/>
                                                            <w:left w:val="none" w:sz="0" w:space="0" w:color="auto"/>
                                                            <w:bottom w:val="none" w:sz="0" w:space="0" w:color="auto"/>
                                                            <w:right w:val="none" w:sz="0" w:space="0" w:color="auto"/>
                                                          </w:divBdr>
                                                          <w:divsChild>
                                                            <w:div w:id="209682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3966023">
      <w:bodyDiv w:val="1"/>
      <w:marLeft w:val="0"/>
      <w:marRight w:val="0"/>
      <w:marTop w:val="0"/>
      <w:marBottom w:val="0"/>
      <w:divBdr>
        <w:top w:val="none" w:sz="0" w:space="0" w:color="auto"/>
        <w:left w:val="none" w:sz="0" w:space="0" w:color="auto"/>
        <w:bottom w:val="none" w:sz="0" w:space="0" w:color="auto"/>
        <w:right w:val="none" w:sz="0" w:space="0" w:color="auto"/>
      </w:divBdr>
      <w:divsChild>
        <w:div w:id="734744270">
          <w:marLeft w:val="0"/>
          <w:marRight w:val="0"/>
          <w:marTop w:val="0"/>
          <w:marBottom w:val="0"/>
          <w:divBdr>
            <w:top w:val="none" w:sz="0" w:space="0" w:color="auto"/>
            <w:left w:val="none" w:sz="0" w:space="0" w:color="auto"/>
            <w:bottom w:val="none" w:sz="0" w:space="0" w:color="auto"/>
            <w:right w:val="none" w:sz="0" w:space="0" w:color="auto"/>
          </w:divBdr>
          <w:divsChild>
            <w:div w:id="527064168">
              <w:marLeft w:val="0"/>
              <w:marRight w:val="0"/>
              <w:marTop w:val="0"/>
              <w:marBottom w:val="0"/>
              <w:divBdr>
                <w:top w:val="none" w:sz="0" w:space="0" w:color="auto"/>
                <w:left w:val="none" w:sz="0" w:space="0" w:color="auto"/>
                <w:bottom w:val="none" w:sz="0" w:space="0" w:color="auto"/>
                <w:right w:val="none" w:sz="0" w:space="0" w:color="auto"/>
              </w:divBdr>
              <w:divsChild>
                <w:div w:id="1441142353">
                  <w:marLeft w:val="0"/>
                  <w:marRight w:val="0"/>
                  <w:marTop w:val="0"/>
                  <w:marBottom w:val="0"/>
                  <w:divBdr>
                    <w:top w:val="none" w:sz="0" w:space="0" w:color="auto"/>
                    <w:left w:val="none" w:sz="0" w:space="0" w:color="auto"/>
                    <w:bottom w:val="none" w:sz="0" w:space="0" w:color="auto"/>
                    <w:right w:val="none" w:sz="0" w:space="0" w:color="auto"/>
                  </w:divBdr>
                  <w:divsChild>
                    <w:div w:id="1396510800">
                      <w:marLeft w:val="0"/>
                      <w:marRight w:val="0"/>
                      <w:marTop w:val="0"/>
                      <w:marBottom w:val="0"/>
                      <w:divBdr>
                        <w:top w:val="none" w:sz="0" w:space="0" w:color="auto"/>
                        <w:left w:val="none" w:sz="0" w:space="0" w:color="auto"/>
                        <w:bottom w:val="none" w:sz="0" w:space="0" w:color="auto"/>
                        <w:right w:val="none" w:sz="0" w:space="0" w:color="auto"/>
                      </w:divBdr>
                      <w:divsChild>
                        <w:div w:id="1152329693">
                          <w:marLeft w:val="0"/>
                          <w:marRight w:val="0"/>
                          <w:marTop w:val="0"/>
                          <w:marBottom w:val="0"/>
                          <w:divBdr>
                            <w:top w:val="none" w:sz="0" w:space="0" w:color="auto"/>
                            <w:left w:val="none" w:sz="0" w:space="0" w:color="auto"/>
                            <w:bottom w:val="none" w:sz="0" w:space="0" w:color="auto"/>
                            <w:right w:val="none" w:sz="0" w:space="0" w:color="auto"/>
                          </w:divBdr>
                          <w:divsChild>
                            <w:div w:id="1396665357">
                              <w:marLeft w:val="0"/>
                              <w:marRight w:val="0"/>
                              <w:marTop w:val="0"/>
                              <w:marBottom w:val="0"/>
                              <w:divBdr>
                                <w:top w:val="none" w:sz="0" w:space="0" w:color="auto"/>
                                <w:left w:val="none" w:sz="0" w:space="0" w:color="auto"/>
                                <w:bottom w:val="none" w:sz="0" w:space="0" w:color="auto"/>
                                <w:right w:val="none" w:sz="0" w:space="0" w:color="auto"/>
                              </w:divBdr>
                              <w:divsChild>
                                <w:div w:id="688801936">
                                  <w:marLeft w:val="0"/>
                                  <w:marRight w:val="0"/>
                                  <w:marTop w:val="0"/>
                                  <w:marBottom w:val="0"/>
                                  <w:divBdr>
                                    <w:top w:val="none" w:sz="0" w:space="0" w:color="auto"/>
                                    <w:left w:val="none" w:sz="0" w:space="0" w:color="auto"/>
                                    <w:bottom w:val="none" w:sz="0" w:space="0" w:color="auto"/>
                                    <w:right w:val="none" w:sz="0" w:space="0" w:color="auto"/>
                                  </w:divBdr>
                                  <w:divsChild>
                                    <w:div w:id="247621013">
                                      <w:marLeft w:val="300"/>
                                      <w:marRight w:val="0"/>
                                      <w:marTop w:val="0"/>
                                      <w:marBottom w:val="0"/>
                                      <w:divBdr>
                                        <w:top w:val="none" w:sz="0" w:space="0" w:color="auto"/>
                                        <w:left w:val="none" w:sz="0" w:space="0" w:color="auto"/>
                                        <w:bottom w:val="none" w:sz="0" w:space="0" w:color="auto"/>
                                        <w:right w:val="none" w:sz="0" w:space="0" w:color="auto"/>
                                      </w:divBdr>
                                      <w:divsChild>
                                        <w:div w:id="167060566">
                                          <w:marLeft w:val="0"/>
                                          <w:marRight w:val="0"/>
                                          <w:marTop w:val="0"/>
                                          <w:marBottom w:val="0"/>
                                          <w:divBdr>
                                            <w:top w:val="none" w:sz="0" w:space="0" w:color="auto"/>
                                            <w:left w:val="none" w:sz="0" w:space="0" w:color="auto"/>
                                            <w:bottom w:val="none" w:sz="0" w:space="0" w:color="auto"/>
                                            <w:right w:val="none" w:sz="0" w:space="0" w:color="auto"/>
                                          </w:divBdr>
                                          <w:divsChild>
                                            <w:div w:id="813595537">
                                              <w:marLeft w:val="0"/>
                                              <w:marRight w:val="0"/>
                                              <w:marTop w:val="0"/>
                                              <w:marBottom w:val="0"/>
                                              <w:divBdr>
                                                <w:top w:val="none" w:sz="0" w:space="0" w:color="auto"/>
                                                <w:left w:val="none" w:sz="0" w:space="0" w:color="auto"/>
                                                <w:bottom w:val="none" w:sz="0" w:space="0" w:color="auto"/>
                                                <w:right w:val="none" w:sz="0" w:space="0" w:color="auto"/>
                                              </w:divBdr>
                                              <w:divsChild>
                                                <w:div w:id="1104879209">
                                                  <w:marLeft w:val="0"/>
                                                  <w:marRight w:val="0"/>
                                                  <w:marTop w:val="0"/>
                                                  <w:marBottom w:val="0"/>
                                                  <w:divBdr>
                                                    <w:top w:val="none" w:sz="0" w:space="0" w:color="auto"/>
                                                    <w:left w:val="none" w:sz="0" w:space="0" w:color="auto"/>
                                                    <w:bottom w:val="none" w:sz="0" w:space="0" w:color="auto"/>
                                                    <w:right w:val="none" w:sz="0" w:space="0" w:color="auto"/>
                                                  </w:divBdr>
                                                  <w:divsChild>
                                                    <w:div w:id="1067267795">
                                                      <w:marLeft w:val="0"/>
                                                      <w:marRight w:val="0"/>
                                                      <w:marTop w:val="0"/>
                                                      <w:marBottom w:val="0"/>
                                                      <w:divBdr>
                                                        <w:top w:val="none" w:sz="0" w:space="0" w:color="auto"/>
                                                        <w:left w:val="none" w:sz="0" w:space="0" w:color="auto"/>
                                                        <w:bottom w:val="none" w:sz="0" w:space="0" w:color="auto"/>
                                                        <w:right w:val="none" w:sz="0" w:space="0" w:color="auto"/>
                                                      </w:divBdr>
                                                      <w:divsChild>
                                                        <w:div w:id="1610744063">
                                                          <w:marLeft w:val="0"/>
                                                          <w:marRight w:val="0"/>
                                                          <w:marTop w:val="0"/>
                                                          <w:marBottom w:val="0"/>
                                                          <w:divBdr>
                                                            <w:top w:val="none" w:sz="0" w:space="0" w:color="auto"/>
                                                            <w:left w:val="none" w:sz="0" w:space="0" w:color="auto"/>
                                                            <w:bottom w:val="none" w:sz="0" w:space="0" w:color="auto"/>
                                                            <w:right w:val="none" w:sz="0" w:space="0" w:color="auto"/>
                                                          </w:divBdr>
                                                          <w:divsChild>
                                                            <w:div w:id="203472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2483949">
      <w:bodyDiv w:val="1"/>
      <w:marLeft w:val="0"/>
      <w:marRight w:val="0"/>
      <w:marTop w:val="0"/>
      <w:marBottom w:val="0"/>
      <w:divBdr>
        <w:top w:val="none" w:sz="0" w:space="0" w:color="auto"/>
        <w:left w:val="none" w:sz="0" w:space="0" w:color="auto"/>
        <w:bottom w:val="none" w:sz="0" w:space="0" w:color="auto"/>
        <w:right w:val="none" w:sz="0" w:space="0" w:color="auto"/>
      </w:divBdr>
      <w:divsChild>
        <w:div w:id="147862955">
          <w:marLeft w:val="0"/>
          <w:marRight w:val="0"/>
          <w:marTop w:val="0"/>
          <w:marBottom w:val="0"/>
          <w:divBdr>
            <w:top w:val="none" w:sz="0" w:space="0" w:color="auto"/>
            <w:left w:val="none" w:sz="0" w:space="0" w:color="auto"/>
            <w:bottom w:val="none" w:sz="0" w:space="0" w:color="auto"/>
            <w:right w:val="none" w:sz="0" w:space="0" w:color="auto"/>
          </w:divBdr>
          <w:divsChild>
            <w:div w:id="2140755414">
              <w:marLeft w:val="0"/>
              <w:marRight w:val="0"/>
              <w:marTop w:val="0"/>
              <w:marBottom w:val="0"/>
              <w:divBdr>
                <w:top w:val="single" w:sz="12" w:space="0" w:color="000000"/>
                <w:left w:val="none" w:sz="0" w:space="0" w:color="auto"/>
                <w:bottom w:val="none" w:sz="0" w:space="0" w:color="auto"/>
                <w:right w:val="none" w:sz="0" w:space="0" w:color="auto"/>
              </w:divBdr>
              <w:divsChild>
                <w:div w:id="922955899">
                  <w:marLeft w:val="2880"/>
                  <w:marRight w:val="2910"/>
                  <w:marTop w:val="9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Data" Target="diagrams/data3.xml"/><Relationship Id="rId3" Type="http://schemas.microsoft.com/office/2007/relationships/stylesWithEffects" Target="stylesWithEffects.xml"/><Relationship Id="rId21" Type="http://schemas.openxmlformats.org/officeDocument/2006/relationships/diagramColors" Target="diagrams/colors2.xml"/><Relationship Id="rId34" Type="http://schemas.openxmlformats.org/officeDocument/2006/relationships/diagramColors" Target="diagrams/colors4.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diagramQuickStyle" Target="diagrams/quickStyle4.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5.jpg"/><Relationship Id="rId32" Type="http://schemas.openxmlformats.org/officeDocument/2006/relationships/diagramLayout" Target="diagrams/layout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diagramQuickStyle" Target="diagrams/quickStyle3.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Layout" Target="diagrams/layout2.xml"/><Relationship Id="rId31" Type="http://schemas.openxmlformats.org/officeDocument/2006/relationships/diagramData" Target="diagrams/data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5D7361-FA6E-E545-B3D6-F2964FB272E6}" type="doc">
      <dgm:prSet loTypeId="urn:microsoft.com/office/officeart/2005/8/layout/pList2" loCatId="" qsTypeId="urn:microsoft.com/office/officeart/2005/8/quickstyle/simple4" qsCatId="simple" csTypeId="urn:microsoft.com/office/officeart/2005/8/colors/accent1_2" csCatId="accent1" phldr="1"/>
      <dgm:spPr/>
    </dgm:pt>
    <dgm:pt modelId="{DF51E4A1-2C76-A24B-A6D8-BCC2194DE4E0}">
      <dgm:prSet phldrT="[Text]" custT="1"/>
      <dgm:spPr/>
      <dgm:t>
        <a:bodyPr/>
        <a:lstStyle/>
        <a:p>
          <a:pPr algn="ctr"/>
          <a:endParaRPr lang="en-US" sz="400">
            <a:solidFill>
              <a:schemeClr val="tx1"/>
            </a:solidFill>
            <a:latin typeface="Arial"/>
            <a:cs typeface="Arial"/>
          </a:endParaRPr>
        </a:p>
        <a:p>
          <a:pPr algn="ctr"/>
          <a:r>
            <a:rPr lang="en-US" sz="800">
              <a:solidFill>
                <a:schemeClr val="bg1"/>
              </a:solidFill>
              <a:latin typeface="Arial"/>
              <a:cs typeface="Arial"/>
            </a:rPr>
            <a:t>Students will participate in activties on </a:t>
          </a:r>
          <a:r>
            <a:rPr lang="en-US" sz="800" b="1">
              <a:solidFill>
                <a:schemeClr val="bg1"/>
              </a:solidFill>
              <a:latin typeface="Arial"/>
              <a:cs typeface="Arial"/>
            </a:rPr>
            <a:t>designing</a:t>
          </a:r>
          <a:r>
            <a:rPr lang="en-US" sz="800">
              <a:solidFill>
                <a:schemeClr val="bg1"/>
              </a:solidFill>
              <a:latin typeface="Arial"/>
              <a:cs typeface="Arial"/>
            </a:rPr>
            <a:t> by...</a:t>
          </a:r>
        </a:p>
        <a:p>
          <a:pPr algn="l"/>
          <a:r>
            <a:rPr lang="en-US" sz="800">
              <a:solidFill>
                <a:schemeClr val="bg1"/>
              </a:solidFill>
              <a:latin typeface="Arial"/>
              <a:cs typeface="Arial"/>
            </a:rPr>
            <a:t>- drawing</a:t>
          </a:r>
        </a:p>
        <a:p>
          <a:pPr algn="l"/>
          <a:r>
            <a:rPr lang="en-US" sz="800">
              <a:solidFill>
                <a:schemeClr val="bg1"/>
              </a:solidFill>
              <a:latin typeface="Arial"/>
              <a:cs typeface="Arial"/>
            </a:rPr>
            <a:t>- sculpting</a:t>
          </a:r>
        </a:p>
        <a:p>
          <a:pPr algn="l"/>
          <a:r>
            <a:rPr lang="en-US" sz="800">
              <a:solidFill>
                <a:schemeClr val="bg1"/>
              </a:solidFill>
              <a:latin typeface="Arial"/>
              <a:cs typeface="Arial"/>
            </a:rPr>
            <a:t>- documenting in a visual design diary </a:t>
          </a:r>
        </a:p>
        <a:p>
          <a:pPr algn="l"/>
          <a:r>
            <a:rPr lang="en-US" sz="800">
              <a:solidFill>
                <a:schemeClr val="bg1"/>
              </a:solidFill>
              <a:latin typeface="Arial"/>
              <a:cs typeface="Arial"/>
            </a:rPr>
            <a:t>- exploring media</a:t>
          </a:r>
        </a:p>
        <a:p>
          <a:pPr algn="l"/>
          <a:r>
            <a:rPr lang="en-US" sz="800">
              <a:solidFill>
                <a:schemeClr val="bg1"/>
              </a:solidFill>
              <a:latin typeface="Arial"/>
              <a:cs typeface="Arial"/>
            </a:rPr>
            <a:t>- using technology</a:t>
          </a:r>
        </a:p>
        <a:p>
          <a:pPr algn="l"/>
          <a:r>
            <a:rPr lang="en-US" sz="800">
              <a:solidFill>
                <a:schemeClr val="bg1"/>
              </a:solidFill>
              <a:latin typeface="Arial"/>
              <a:cs typeface="Arial"/>
            </a:rPr>
            <a:t>- exhibiting designs</a:t>
          </a:r>
        </a:p>
      </dgm:t>
    </dgm:pt>
    <dgm:pt modelId="{457FF046-01C3-C84A-8D6A-41B8473F4A11}" type="parTrans" cxnId="{4DFD4AB9-C97B-F94E-94F0-CF34B66CBBAE}">
      <dgm:prSet/>
      <dgm:spPr/>
      <dgm:t>
        <a:bodyPr/>
        <a:lstStyle/>
        <a:p>
          <a:endParaRPr lang="en-US"/>
        </a:p>
      </dgm:t>
    </dgm:pt>
    <dgm:pt modelId="{468E45D4-4E94-DA4F-8E0C-5BE8D0AD9B0A}" type="sibTrans" cxnId="{4DFD4AB9-C97B-F94E-94F0-CF34B66CBBAE}">
      <dgm:prSet/>
      <dgm:spPr/>
      <dgm:t>
        <a:bodyPr/>
        <a:lstStyle/>
        <a:p>
          <a:endParaRPr lang="en-US"/>
        </a:p>
      </dgm:t>
    </dgm:pt>
    <dgm:pt modelId="{AB0FEBE1-4755-7044-8B08-87F06E8F56C3}">
      <dgm:prSet phldrT="[Text]" custT="1"/>
      <dgm:spPr/>
      <dgm:t>
        <a:bodyPr/>
        <a:lstStyle/>
        <a:p>
          <a:pPr algn="ctr"/>
          <a:endParaRPr lang="en-US" sz="400">
            <a:solidFill>
              <a:schemeClr val="tx1"/>
            </a:solidFill>
            <a:latin typeface="Arial"/>
            <a:cs typeface="Arial"/>
          </a:endParaRPr>
        </a:p>
        <a:p>
          <a:pPr algn="ctr"/>
          <a:r>
            <a:rPr lang="en-US" sz="800">
              <a:solidFill>
                <a:schemeClr val="bg1"/>
              </a:solidFill>
              <a:latin typeface="Arial"/>
              <a:cs typeface="Arial"/>
            </a:rPr>
            <a:t>Students will participate activities in </a:t>
          </a:r>
          <a:r>
            <a:rPr lang="en-US" sz="800" b="1">
              <a:solidFill>
                <a:schemeClr val="bg1"/>
              </a:solidFill>
              <a:latin typeface="Arial"/>
              <a:cs typeface="Arial"/>
            </a:rPr>
            <a:t>critical and historical studies </a:t>
          </a:r>
          <a:r>
            <a:rPr lang="en-US" sz="800">
              <a:solidFill>
                <a:schemeClr val="bg1"/>
              </a:solidFill>
              <a:latin typeface="Arial"/>
              <a:cs typeface="Arial"/>
            </a:rPr>
            <a:t>by...</a:t>
          </a:r>
        </a:p>
        <a:p>
          <a:pPr algn="l"/>
          <a:r>
            <a:rPr lang="en-US" sz="800">
              <a:solidFill>
                <a:schemeClr val="bg1"/>
              </a:solidFill>
              <a:latin typeface="Arial"/>
              <a:cs typeface="Arial"/>
            </a:rPr>
            <a:t>- understanding the relationship between artist-artwork-world-audience</a:t>
          </a:r>
        </a:p>
        <a:p>
          <a:pPr algn="l"/>
          <a:r>
            <a:rPr lang="en-US" sz="800">
              <a:solidFill>
                <a:schemeClr val="bg1"/>
              </a:solidFill>
              <a:latin typeface="Arial"/>
              <a:cs typeface="Arial"/>
            </a:rPr>
            <a:t>- analysing historical information </a:t>
          </a:r>
        </a:p>
        <a:p>
          <a:pPr algn="l"/>
          <a:r>
            <a:rPr lang="en-US" sz="800">
              <a:solidFill>
                <a:schemeClr val="bg1"/>
              </a:solidFill>
              <a:latin typeface="Arial"/>
              <a:cs typeface="Arial"/>
            </a:rPr>
            <a:t>- developing vocabulary</a:t>
          </a:r>
        </a:p>
        <a:p>
          <a:pPr algn="l"/>
          <a:r>
            <a:rPr lang="en-US" sz="800">
              <a:solidFill>
                <a:schemeClr val="bg1"/>
              </a:solidFill>
              <a:latin typeface="Arial"/>
              <a:cs typeface="Arial"/>
            </a:rPr>
            <a:t>- understanding the four frames: structural, postmodern, cultural and subjective</a:t>
          </a:r>
        </a:p>
        <a:p>
          <a:pPr algn="l"/>
          <a:r>
            <a:rPr lang="en-US" sz="800">
              <a:solidFill>
                <a:schemeClr val="bg1"/>
              </a:solidFill>
              <a:latin typeface="Arial"/>
              <a:cs typeface="Arial"/>
            </a:rPr>
            <a:t>- questioning meaning and value in design works</a:t>
          </a:r>
        </a:p>
        <a:p>
          <a:pPr algn="l"/>
          <a:r>
            <a:rPr lang="en-US" sz="800">
              <a:solidFill>
                <a:schemeClr val="bg1"/>
              </a:solidFill>
              <a:latin typeface="Arial"/>
              <a:cs typeface="Arial"/>
            </a:rPr>
            <a:t>- viewing exhibitions</a:t>
          </a:r>
        </a:p>
      </dgm:t>
    </dgm:pt>
    <dgm:pt modelId="{DCB6A4FA-FAF5-A047-8F10-A28EBF3777A6}" type="parTrans" cxnId="{33DDBABD-18DF-D74A-B776-394D68083387}">
      <dgm:prSet/>
      <dgm:spPr/>
      <dgm:t>
        <a:bodyPr/>
        <a:lstStyle/>
        <a:p>
          <a:endParaRPr lang="en-US"/>
        </a:p>
      </dgm:t>
    </dgm:pt>
    <dgm:pt modelId="{6E4E9D28-AF74-EC47-B343-3707CA18302D}" type="sibTrans" cxnId="{33DDBABD-18DF-D74A-B776-394D68083387}">
      <dgm:prSet/>
      <dgm:spPr/>
      <dgm:t>
        <a:bodyPr/>
        <a:lstStyle/>
        <a:p>
          <a:endParaRPr lang="en-US"/>
        </a:p>
      </dgm:t>
    </dgm:pt>
    <dgm:pt modelId="{1EB2C964-5E5E-6643-A84E-E5081F098D5A}" type="pres">
      <dgm:prSet presAssocID="{E65D7361-FA6E-E545-B3D6-F2964FB272E6}" presName="Name0" presStyleCnt="0">
        <dgm:presLayoutVars>
          <dgm:dir/>
          <dgm:resizeHandles val="exact"/>
        </dgm:presLayoutVars>
      </dgm:prSet>
      <dgm:spPr/>
    </dgm:pt>
    <dgm:pt modelId="{0D3BCEA5-5CC1-C946-9A91-06EC5CD3684A}" type="pres">
      <dgm:prSet presAssocID="{E65D7361-FA6E-E545-B3D6-F2964FB272E6}" presName="bkgdShp" presStyleLbl="alignAccFollowNode1" presStyleIdx="0" presStyleCnt="1"/>
      <dgm:spPr/>
    </dgm:pt>
    <dgm:pt modelId="{B514733D-861C-B74E-9B1C-2FC6765B2C5B}" type="pres">
      <dgm:prSet presAssocID="{E65D7361-FA6E-E545-B3D6-F2964FB272E6}" presName="linComp" presStyleCnt="0"/>
      <dgm:spPr/>
    </dgm:pt>
    <dgm:pt modelId="{CEC73A3F-8E36-4C4A-B301-A93E385B1508}" type="pres">
      <dgm:prSet presAssocID="{DF51E4A1-2C76-A24B-A6D8-BCC2194DE4E0}" presName="compNode" presStyleCnt="0"/>
      <dgm:spPr/>
    </dgm:pt>
    <dgm:pt modelId="{577E48FF-838D-CE43-BDA0-C1B51153D94A}" type="pres">
      <dgm:prSet presAssocID="{DF51E4A1-2C76-A24B-A6D8-BCC2194DE4E0}" presName="node" presStyleLbl="node1" presStyleIdx="0" presStyleCnt="2" custLinFactNeighborX="4366" custLinFactNeighborY="830">
        <dgm:presLayoutVars>
          <dgm:bulletEnabled val="1"/>
        </dgm:presLayoutVars>
      </dgm:prSet>
      <dgm:spPr/>
      <dgm:t>
        <a:bodyPr/>
        <a:lstStyle/>
        <a:p>
          <a:endParaRPr lang="en-US"/>
        </a:p>
      </dgm:t>
    </dgm:pt>
    <dgm:pt modelId="{1E51453F-89FD-1546-9473-ED94132BAA46}" type="pres">
      <dgm:prSet presAssocID="{DF51E4A1-2C76-A24B-A6D8-BCC2194DE4E0}" presName="invisiNode" presStyleLbl="node1" presStyleIdx="0" presStyleCnt="2"/>
      <dgm:spPr/>
    </dgm:pt>
    <dgm:pt modelId="{105CA6D1-8B4D-C34A-9972-C8B44DF6A549}" type="pres">
      <dgm:prSet presAssocID="{DF51E4A1-2C76-A24B-A6D8-BCC2194DE4E0}" presName="imagNode" presStyleLbl="fgImgPlace1" presStyleIdx="0" presStyleCnt="2"/>
      <dgm:spPr/>
    </dgm:pt>
    <dgm:pt modelId="{C93D0511-FB3E-3841-B58B-17BE721DE098}" type="pres">
      <dgm:prSet presAssocID="{468E45D4-4E94-DA4F-8E0C-5BE8D0AD9B0A}" presName="sibTrans" presStyleLbl="sibTrans2D1" presStyleIdx="0" presStyleCnt="0"/>
      <dgm:spPr/>
      <dgm:t>
        <a:bodyPr/>
        <a:lstStyle/>
        <a:p>
          <a:endParaRPr lang="en-US"/>
        </a:p>
      </dgm:t>
    </dgm:pt>
    <dgm:pt modelId="{4AF286DC-AE09-E54A-AA19-C79BE5B339A6}" type="pres">
      <dgm:prSet presAssocID="{AB0FEBE1-4755-7044-8B08-87F06E8F56C3}" presName="compNode" presStyleCnt="0"/>
      <dgm:spPr/>
    </dgm:pt>
    <dgm:pt modelId="{AD5A5EB4-9805-764C-AEF4-9971D61E27E2}" type="pres">
      <dgm:prSet presAssocID="{AB0FEBE1-4755-7044-8B08-87F06E8F56C3}" presName="node" presStyleLbl="node1" presStyleIdx="1" presStyleCnt="2">
        <dgm:presLayoutVars>
          <dgm:bulletEnabled val="1"/>
        </dgm:presLayoutVars>
      </dgm:prSet>
      <dgm:spPr/>
      <dgm:t>
        <a:bodyPr/>
        <a:lstStyle/>
        <a:p>
          <a:endParaRPr lang="en-US"/>
        </a:p>
      </dgm:t>
    </dgm:pt>
    <dgm:pt modelId="{AC69CC7D-9B7B-D748-95DC-41379949566D}" type="pres">
      <dgm:prSet presAssocID="{AB0FEBE1-4755-7044-8B08-87F06E8F56C3}" presName="invisiNode" presStyleLbl="node1" presStyleIdx="1" presStyleCnt="2"/>
      <dgm:spPr/>
    </dgm:pt>
    <dgm:pt modelId="{691053FC-6663-ED40-8C17-65A22CC85D5C}" type="pres">
      <dgm:prSet presAssocID="{AB0FEBE1-4755-7044-8B08-87F06E8F56C3}" presName="imagNode" presStyleLbl="fgImgPlace1" presStyleIdx="1" presStyleCnt="2"/>
      <dgm:spPr/>
    </dgm:pt>
  </dgm:ptLst>
  <dgm:cxnLst>
    <dgm:cxn modelId="{4DFD4AB9-C97B-F94E-94F0-CF34B66CBBAE}" srcId="{E65D7361-FA6E-E545-B3D6-F2964FB272E6}" destId="{DF51E4A1-2C76-A24B-A6D8-BCC2194DE4E0}" srcOrd="0" destOrd="0" parTransId="{457FF046-01C3-C84A-8D6A-41B8473F4A11}" sibTransId="{468E45D4-4E94-DA4F-8E0C-5BE8D0AD9B0A}"/>
    <dgm:cxn modelId="{2B9A7D4D-D10A-4BE5-90E2-E530F4343C35}" type="presOf" srcId="{DF51E4A1-2C76-A24B-A6D8-BCC2194DE4E0}" destId="{577E48FF-838D-CE43-BDA0-C1B51153D94A}" srcOrd="0" destOrd="0" presId="urn:microsoft.com/office/officeart/2005/8/layout/pList2"/>
    <dgm:cxn modelId="{5FDBEA41-D2CC-4EF5-932A-6C6EA021D650}" type="presOf" srcId="{AB0FEBE1-4755-7044-8B08-87F06E8F56C3}" destId="{AD5A5EB4-9805-764C-AEF4-9971D61E27E2}" srcOrd="0" destOrd="0" presId="urn:microsoft.com/office/officeart/2005/8/layout/pList2"/>
    <dgm:cxn modelId="{70FAD24A-8A29-465F-93D3-9FDB6045BED3}" type="presOf" srcId="{E65D7361-FA6E-E545-B3D6-F2964FB272E6}" destId="{1EB2C964-5E5E-6643-A84E-E5081F098D5A}" srcOrd="0" destOrd="0" presId="urn:microsoft.com/office/officeart/2005/8/layout/pList2"/>
    <dgm:cxn modelId="{8289FC46-EEDB-4DE9-AD0F-B8717A2F3B58}" type="presOf" srcId="{468E45D4-4E94-DA4F-8E0C-5BE8D0AD9B0A}" destId="{C93D0511-FB3E-3841-B58B-17BE721DE098}" srcOrd="0" destOrd="0" presId="urn:microsoft.com/office/officeart/2005/8/layout/pList2"/>
    <dgm:cxn modelId="{33DDBABD-18DF-D74A-B776-394D68083387}" srcId="{E65D7361-FA6E-E545-B3D6-F2964FB272E6}" destId="{AB0FEBE1-4755-7044-8B08-87F06E8F56C3}" srcOrd="1" destOrd="0" parTransId="{DCB6A4FA-FAF5-A047-8F10-A28EBF3777A6}" sibTransId="{6E4E9D28-AF74-EC47-B343-3707CA18302D}"/>
    <dgm:cxn modelId="{68077836-A4BC-4B33-ADA7-46958AF0CF03}" type="presParOf" srcId="{1EB2C964-5E5E-6643-A84E-E5081F098D5A}" destId="{0D3BCEA5-5CC1-C946-9A91-06EC5CD3684A}" srcOrd="0" destOrd="0" presId="urn:microsoft.com/office/officeart/2005/8/layout/pList2"/>
    <dgm:cxn modelId="{80ECCE48-D856-42FB-B4BE-68A3374866C8}" type="presParOf" srcId="{1EB2C964-5E5E-6643-A84E-E5081F098D5A}" destId="{B514733D-861C-B74E-9B1C-2FC6765B2C5B}" srcOrd="1" destOrd="0" presId="urn:microsoft.com/office/officeart/2005/8/layout/pList2"/>
    <dgm:cxn modelId="{C35CC994-2A84-4CF4-9BB2-BBDB3FEFB74D}" type="presParOf" srcId="{B514733D-861C-B74E-9B1C-2FC6765B2C5B}" destId="{CEC73A3F-8E36-4C4A-B301-A93E385B1508}" srcOrd="0" destOrd="0" presId="urn:microsoft.com/office/officeart/2005/8/layout/pList2"/>
    <dgm:cxn modelId="{6960C786-A679-455E-97E1-418FC0A5C28E}" type="presParOf" srcId="{CEC73A3F-8E36-4C4A-B301-A93E385B1508}" destId="{577E48FF-838D-CE43-BDA0-C1B51153D94A}" srcOrd="0" destOrd="0" presId="urn:microsoft.com/office/officeart/2005/8/layout/pList2"/>
    <dgm:cxn modelId="{DFAF45FD-C3A2-4259-9E0A-4C4BAC107522}" type="presParOf" srcId="{CEC73A3F-8E36-4C4A-B301-A93E385B1508}" destId="{1E51453F-89FD-1546-9473-ED94132BAA46}" srcOrd="1" destOrd="0" presId="urn:microsoft.com/office/officeart/2005/8/layout/pList2"/>
    <dgm:cxn modelId="{930235F4-4DE7-416A-ABC0-94C9C8A847BC}" type="presParOf" srcId="{CEC73A3F-8E36-4C4A-B301-A93E385B1508}" destId="{105CA6D1-8B4D-C34A-9972-C8B44DF6A549}" srcOrd="2" destOrd="0" presId="urn:microsoft.com/office/officeart/2005/8/layout/pList2"/>
    <dgm:cxn modelId="{57A9AC20-49DD-4524-8FB7-C3453D39546B}" type="presParOf" srcId="{B514733D-861C-B74E-9B1C-2FC6765B2C5B}" destId="{C93D0511-FB3E-3841-B58B-17BE721DE098}" srcOrd="1" destOrd="0" presId="urn:microsoft.com/office/officeart/2005/8/layout/pList2"/>
    <dgm:cxn modelId="{D407E4DD-7F44-406E-9628-4903AAE4DC2F}" type="presParOf" srcId="{B514733D-861C-B74E-9B1C-2FC6765B2C5B}" destId="{4AF286DC-AE09-E54A-AA19-C79BE5B339A6}" srcOrd="2" destOrd="0" presId="urn:microsoft.com/office/officeart/2005/8/layout/pList2"/>
    <dgm:cxn modelId="{B083ABA3-F9B3-4985-BDFC-76B4EE7736C4}" type="presParOf" srcId="{4AF286DC-AE09-E54A-AA19-C79BE5B339A6}" destId="{AD5A5EB4-9805-764C-AEF4-9971D61E27E2}" srcOrd="0" destOrd="0" presId="urn:microsoft.com/office/officeart/2005/8/layout/pList2"/>
    <dgm:cxn modelId="{96069B38-2AB5-4AFF-B31F-D31EA928C95F}" type="presParOf" srcId="{4AF286DC-AE09-E54A-AA19-C79BE5B339A6}" destId="{AC69CC7D-9B7B-D748-95DC-41379949566D}" srcOrd="1" destOrd="0" presId="urn:microsoft.com/office/officeart/2005/8/layout/pList2"/>
    <dgm:cxn modelId="{4105BD62-67D0-418E-BF0C-F7E929B656D2}" type="presParOf" srcId="{4AF286DC-AE09-E54A-AA19-C79BE5B339A6}" destId="{691053FC-6663-ED40-8C17-65A22CC85D5C}" srcOrd="2" destOrd="0" presId="urn:microsoft.com/office/officeart/2005/8/layout/p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BCE6F2-BF60-3F4E-AE10-5C1446F53888}"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US"/>
        </a:p>
      </dgm:t>
    </dgm:pt>
    <dgm:pt modelId="{EB5E816F-DA02-5149-837A-4D54BC3A7A81}">
      <dgm:prSet phldrT="[Text]"/>
      <dgm:spPr/>
      <dgm:t>
        <a:bodyPr/>
        <a:lstStyle/>
        <a:p>
          <a:r>
            <a:rPr lang="en-US">
              <a:solidFill>
                <a:schemeClr val="bg1"/>
              </a:solidFill>
              <a:latin typeface="Arial"/>
              <a:cs typeface="Arial"/>
            </a:rPr>
            <a:t>Assignment Term 1 &amp; 3 </a:t>
          </a:r>
        </a:p>
        <a:p>
          <a:r>
            <a:rPr lang="en-US">
              <a:solidFill>
                <a:schemeClr val="bg1"/>
              </a:solidFill>
              <a:latin typeface="Arial"/>
              <a:cs typeface="Arial"/>
            </a:rPr>
            <a:t>Wk 9</a:t>
          </a:r>
        </a:p>
      </dgm:t>
    </dgm:pt>
    <dgm:pt modelId="{47EC07A0-5B30-D048-A754-FF347EF9C3DE}" type="parTrans" cxnId="{9543E590-BC22-E547-BF26-0FB1B2321364}">
      <dgm:prSet/>
      <dgm:spPr/>
      <dgm:t>
        <a:bodyPr/>
        <a:lstStyle/>
        <a:p>
          <a:endParaRPr lang="en-US"/>
        </a:p>
      </dgm:t>
    </dgm:pt>
    <dgm:pt modelId="{2B3C1EDF-0BB4-2447-9FF6-7585C30DA952}" type="sibTrans" cxnId="{9543E590-BC22-E547-BF26-0FB1B2321364}">
      <dgm:prSet/>
      <dgm:spPr/>
      <dgm:t>
        <a:bodyPr/>
        <a:lstStyle/>
        <a:p>
          <a:endParaRPr lang="en-US"/>
        </a:p>
      </dgm:t>
    </dgm:pt>
    <dgm:pt modelId="{520E01EA-7AE6-864D-8E7B-55B3D0B2022B}">
      <dgm:prSet phldrT="[Text]" custT="1"/>
      <dgm:spPr/>
      <dgm:t>
        <a:bodyPr/>
        <a:lstStyle/>
        <a:p>
          <a:r>
            <a:rPr lang="en-US" sz="800">
              <a:solidFill>
                <a:schemeClr val="bg1"/>
              </a:solidFill>
              <a:latin typeface="Arial"/>
              <a:cs typeface="Arial"/>
            </a:rPr>
            <a:t>Design Skills</a:t>
          </a:r>
        </a:p>
      </dgm:t>
    </dgm:pt>
    <dgm:pt modelId="{D05E08EE-E2AC-2B43-BBC9-AF2A975F1DD7}" type="parTrans" cxnId="{CEB25420-4331-EA41-B3AF-136CF2CFCC7E}">
      <dgm:prSet/>
      <dgm:spPr/>
      <dgm:t>
        <a:bodyPr/>
        <a:lstStyle/>
        <a:p>
          <a:endParaRPr lang="en-US"/>
        </a:p>
      </dgm:t>
    </dgm:pt>
    <dgm:pt modelId="{D79C183C-9290-7D46-B47B-C42BA9F8B763}" type="sibTrans" cxnId="{CEB25420-4331-EA41-B3AF-136CF2CFCC7E}">
      <dgm:prSet/>
      <dgm:spPr/>
      <dgm:t>
        <a:bodyPr/>
        <a:lstStyle/>
        <a:p>
          <a:endParaRPr lang="en-US"/>
        </a:p>
      </dgm:t>
    </dgm:pt>
    <dgm:pt modelId="{F484C622-8974-264B-A381-3834A489A1FE}">
      <dgm:prSet phldrT="[Text]"/>
      <dgm:spPr/>
      <dgm:t>
        <a:bodyPr/>
        <a:lstStyle/>
        <a:p>
          <a:r>
            <a:rPr lang="en-US" baseline="0">
              <a:solidFill>
                <a:schemeClr val="bg1"/>
              </a:solidFill>
              <a:latin typeface="Arial"/>
              <a:cs typeface="Arial"/>
            </a:rPr>
            <a:t>Technology Skills</a:t>
          </a:r>
          <a:endParaRPr lang="en-US">
            <a:solidFill>
              <a:schemeClr val="bg1"/>
            </a:solidFill>
            <a:latin typeface="Arial"/>
            <a:cs typeface="Arial"/>
          </a:endParaRPr>
        </a:p>
      </dgm:t>
    </dgm:pt>
    <dgm:pt modelId="{6C57A20C-6933-CF41-85DE-3D0CB34D6FF9}" type="parTrans" cxnId="{0BC369A7-0C67-0241-8FAF-A44F51AA91B3}">
      <dgm:prSet/>
      <dgm:spPr/>
      <dgm:t>
        <a:bodyPr/>
        <a:lstStyle/>
        <a:p>
          <a:endParaRPr lang="en-US"/>
        </a:p>
      </dgm:t>
    </dgm:pt>
    <dgm:pt modelId="{A55EDD64-1EEA-4948-89A9-7F94237BA68F}" type="sibTrans" cxnId="{0BC369A7-0C67-0241-8FAF-A44F51AA91B3}">
      <dgm:prSet/>
      <dgm:spPr/>
      <dgm:t>
        <a:bodyPr/>
        <a:lstStyle/>
        <a:p>
          <a:endParaRPr lang="en-US"/>
        </a:p>
      </dgm:t>
    </dgm:pt>
    <dgm:pt modelId="{32183D8D-9311-6C40-A9E4-3BEEA39CB22C}">
      <dgm:prSet phldrT="[Text]" custT="1"/>
      <dgm:spPr/>
      <dgm:t>
        <a:bodyPr/>
        <a:lstStyle/>
        <a:p>
          <a:r>
            <a:rPr lang="en-US" sz="800" b="0">
              <a:solidFill>
                <a:schemeClr val="bg1"/>
              </a:solidFill>
              <a:latin typeface="Arial"/>
              <a:cs typeface="Arial"/>
            </a:rPr>
            <a:t>Topic</a:t>
          </a:r>
          <a:r>
            <a:rPr lang="en-US" sz="800" b="0" baseline="0">
              <a:solidFill>
                <a:schemeClr val="bg1"/>
              </a:solidFill>
              <a:latin typeface="Arial"/>
              <a:cs typeface="Arial"/>
            </a:rPr>
            <a:t> Quizes</a:t>
          </a:r>
          <a:endParaRPr lang="en-US" sz="800" b="0">
            <a:solidFill>
              <a:schemeClr val="bg1"/>
            </a:solidFill>
            <a:latin typeface="Arial"/>
            <a:cs typeface="Arial"/>
          </a:endParaRPr>
        </a:p>
      </dgm:t>
    </dgm:pt>
    <dgm:pt modelId="{72434EF3-D234-264B-A192-ECE2D290E14D}" type="parTrans" cxnId="{7C9299F2-E4C3-CC41-B1EF-114345A9D0DD}">
      <dgm:prSet/>
      <dgm:spPr/>
      <dgm:t>
        <a:bodyPr/>
        <a:lstStyle/>
        <a:p>
          <a:endParaRPr lang="en-US"/>
        </a:p>
      </dgm:t>
    </dgm:pt>
    <dgm:pt modelId="{389D5D2D-A83A-134F-9B00-6CDE172A4B5F}" type="sibTrans" cxnId="{7C9299F2-E4C3-CC41-B1EF-114345A9D0DD}">
      <dgm:prSet/>
      <dgm:spPr/>
      <dgm:t>
        <a:bodyPr/>
        <a:lstStyle/>
        <a:p>
          <a:endParaRPr lang="en-US"/>
        </a:p>
      </dgm:t>
    </dgm:pt>
    <dgm:pt modelId="{E16F203F-3285-624A-836A-97D51215D87C}">
      <dgm:prSet phldrT="[Text]" custT="1"/>
      <dgm:spPr/>
      <dgm:t>
        <a:bodyPr/>
        <a:lstStyle/>
        <a:p>
          <a:r>
            <a:rPr lang="en-US" sz="800">
              <a:solidFill>
                <a:schemeClr val="bg1"/>
              </a:solidFill>
              <a:latin typeface="Arial"/>
              <a:cs typeface="Arial"/>
            </a:rPr>
            <a:t>Creative Problem Solving Skills</a:t>
          </a:r>
        </a:p>
      </dgm:t>
    </dgm:pt>
    <dgm:pt modelId="{A6D66906-261C-D647-A1C8-A41B367BC85B}" type="parTrans" cxnId="{687091E1-C223-B14E-A537-8B45E99A72C4}">
      <dgm:prSet/>
      <dgm:spPr/>
      <dgm:t>
        <a:bodyPr/>
        <a:lstStyle/>
        <a:p>
          <a:endParaRPr lang="en-US"/>
        </a:p>
      </dgm:t>
    </dgm:pt>
    <dgm:pt modelId="{CFF8C859-19B6-934B-8583-19793BF1BB90}" type="sibTrans" cxnId="{687091E1-C223-B14E-A537-8B45E99A72C4}">
      <dgm:prSet/>
      <dgm:spPr/>
      <dgm:t>
        <a:bodyPr/>
        <a:lstStyle/>
        <a:p>
          <a:endParaRPr lang="en-US"/>
        </a:p>
      </dgm:t>
    </dgm:pt>
    <dgm:pt modelId="{5D2A69ED-8242-4446-B885-CB93BD76E086}" type="pres">
      <dgm:prSet presAssocID="{AEBCE6F2-BF60-3F4E-AE10-5C1446F53888}" presName="cycle" presStyleCnt="0">
        <dgm:presLayoutVars>
          <dgm:dir/>
          <dgm:resizeHandles val="exact"/>
        </dgm:presLayoutVars>
      </dgm:prSet>
      <dgm:spPr/>
      <dgm:t>
        <a:bodyPr/>
        <a:lstStyle/>
        <a:p>
          <a:endParaRPr lang="en-US"/>
        </a:p>
      </dgm:t>
    </dgm:pt>
    <dgm:pt modelId="{1A81C52D-DCD7-654C-B892-D528D16E6852}" type="pres">
      <dgm:prSet presAssocID="{EB5E816F-DA02-5149-837A-4D54BC3A7A81}" presName="node" presStyleLbl="node1" presStyleIdx="0" presStyleCnt="5">
        <dgm:presLayoutVars>
          <dgm:bulletEnabled val="1"/>
        </dgm:presLayoutVars>
      </dgm:prSet>
      <dgm:spPr/>
      <dgm:t>
        <a:bodyPr/>
        <a:lstStyle/>
        <a:p>
          <a:endParaRPr lang="en-US"/>
        </a:p>
      </dgm:t>
    </dgm:pt>
    <dgm:pt modelId="{CB3CDBB8-62E1-3347-9A5D-F1F130699A1A}" type="pres">
      <dgm:prSet presAssocID="{EB5E816F-DA02-5149-837A-4D54BC3A7A81}" presName="spNode" presStyleCnt="0"/>
      <dgm:spPr/>
    </dgm:pt>
    <dgm:pt modelId="{0578A0E9-D08F-7844-9EBB-B13D3DA8E76A}" type="pres">
      <dgm:prSet presAssocID="{2B3C1EDF-0BB4-2447-9FF6-7585C30DA952}" presName="sibTrans" presStyleLbl="sibTrans1D1" presStyleIdx="0" presStyleCnt="5"/>
      <dgm:spPr/>
      <dgm:t>
        <a:bodyPr/>
        <a:lstStyle/>
        <a:p>
          <a:endParaRPr lang="en-US"/>
        </a:p>
      </dgm:t>
    </dgm:pt>
    <dgm:pt modelId="{E4B707FB-E91F-D04B-A510-381A454B9D19}" type="pres">
      <dgm:prSet presAssocID="{520E01EA-7AE6-864D-8E7B-55B3D0B2022B}" presName="node" presStyleLbl="node1" presStyleIdx="1" presStyleCnt="5">
        <dgm:presLayoutVars>
          <dgm:bulletEnabled val="1"/>
        </dgm:presLayoutVars>
      </dgm:prSet>
      <dgm:spPr/>
      <dgm:t>
        <a:bodyPr/>
        <a:lstStyle/>
        <a:p>
          <a:endParaRPr lang="en-US"/>
        </a:p>
      </dgm:t>
    </dgm:pt>
    <dgm:pt modelId="{2978A5CD-130A-BC48-9FD9-498A0215C8A3}" type="pres">
      <dgm:prSet presAssocID="{520E01EA-7AE6-864D-8E7B-55B3D0B2022B}" presName="spNode" presStyleCnt="0"/>
      <dgm:spPr/>
    </dgm:pt>
    <dgm:pt modelId="{763B6DC6-9885-7D48-A50A-7BCEB36B3BB3}" type="pres">
      <dgm:prSet presAssocID="{D79C183C-9290-7D46-B47B-C42BA9F8B763}" presName="sibTrans" presStyleLbl="sibTrans1D1" presStyleIdx="1" presStyleCnt="5"/>
      <dgm:spPr/>
      <dgm:t>
        <a:bodyPr/>
        <a:lstStyle/>
        <a:p>
          <a:endParaRPr lang="en-US"/>
        </a:p>
      </dgm:t>
    </dgm:pt>
    <dgm:pt modelId="{063DAC93-6FC8-4240-94F1-544FCBB62868}" type="pres">
      <dgm:prSet presAssocID="{F484C622-8974-264B-A381-3834A489A1FE}" presName="node" presStyleLbl="node1" presStyleIdx="2" presStyleCnt="5">
        <dgm:presLayoutVars>
          <dgm:bulletEnabled val="1"/>
        </dgm:presLayoutVars>
      </dgm:prSet>
      <dgm:spPr/>
      <dgm:t>
        <a:bodyPr/>
        <a:lstStyle/>
        <a:p>
          <a:endParaRPr lang="en-US"/>
        </a:p>
      </dgm:t>
    </dgm:pt>
    <dgm:pt modelId="{3C83E74B-BD34-5C45-BA2B-1BCA8A9C894E}" type="pres">
      <dgm:prSet presAssocID="{F484C622-8974-264B-A381-3834A489A1FE}" presName="spNode" presStyleCnt="0"/>
      <dgm:spPr/>
    </dgm:pt>
    <dgm:pt modelId="{B2EEB5E2-8C84-8E48-A82F-10E4D8CBD520}" type="pres">
      <dgm:prSet presAssocID="{A55EDD64-1EEA-4948-89A9-7F94237BA68F}" presName="sibTrans" presStyleLbl="sibTrans1D1" presStyleIdx="2" presStyleCnt="5"/>
      <dgm:spPr/>
      <dgm:t>
        <a:bodyPr/>
        <a:lstStyle/>
        <a:p>
          <a:endParaRPr lang="en-US"/>
        </a:p>
      </dgm:t>
    </dgm:pt>
    <dgm:pt modelId="{89B54A2F-6BCE-B040-950C-9054DCF4457A}" type="pres">
      <dgm:prSet presAssocID="{32183D8D-9311-6C40-A9E4-3BEEA39CB22C}" presName="node" presStyleLbl="node1" presStyleIdx="3" presStyleCnt="5">
        <dgm:presLayoutVars>
          <dgm:bulletEnabled val="1"/>
        </dgm:presLayoutVars>
      </dgm:prSet>
      <dgm:spPr/>
      <dgm:t>
        <a:bodyPr/>
        <a:lstStyle/>
        <a:p>
          <a:endParaRPr lang="en-US"/>
        </a:p>
      </dgm:t>
    </dgm:pt>
    <dgm:pt modelId="{23A8D16D-B2EC-6947-9D48-066D8E3E29E9}" type="pres">
      <dgm:prSet presAssocID="{32183D8D-9311-6C40-A9E4-3BEEA39CB22C}" presName="spNode" presStyleCnt="0"/>
      <dgm:spPr/>
    </dgm:pt>
    <dgm:pt modelId="{E1C074FB-D0F4-A348-8522-8995DB4AD7D4}" type="pres">
      <dgm:prSet presAssocID="{389D5D2D-A83A-134F-9B00-6CDE172A4B5F}" presName="sibTrans" presStyleLbl="sibTrans1D1" presStyleIdx="3" presStyleCnt="5"/>
      <dgm:spPr/>
      <dgm:t>
        <a:bodyPr/>
        <a:lstStyle/>
        <a:p>
          <a:endParaRPr lang="en-US"/>
        </a:p>
      </dgm:t>
    </dgm:pt>
    <dgm:pt modelId="{797F7BDD-2CD2-BE4B-B24D-754EA976E585}" type="pres">
      <dgm:prSet presAssocID="{E16F203F-3285-624A-836A-97D51215D87C}" presName="node" presStyleLbl="node1" presStyleIdx="4" presStyleCnt="5">
        <dgm:presLayoutVars>
          <dgm:bulletEnabled val="1"/>
        </dgm:presLayoutVars>
      </dgm:prSet>
      <dgm:spPr/>
      <dgm:t>
        <a:bodyPr/>
        <a:lstStyle/>
        <a:p>
          <a:endParaRPr lang="en-US"/>
        </a:p>
      </dgm:t>
    </dgm:pt>
    <dgm:pt modelId="{1E72305F-1D7B-8C40-B92C-1A8765889E0D}" type="pres">
      <dgm:prSet presAssocID="{E16F203F-3285-624A-836A-97D51215D87C}" presName="spNode" presStyleCnt="0"/>
      <dgm:spPr/>
    </dgm:pt>
    <dgm:pt modelId="{C120352E-C904-434F-A248-8D9CA1DE3614}" type="pres">
      <dgm:prSet presAssocID="{CFF8C859-19B6-934B-8583-19793BF1BB90}" presName="sibTrans" presStyleLbl="sibTrans1D1" presStyleIdx="4" presStyleCnt="5"/>
      <dgm:spPr/>
      <dgm:t>
        <a:bodyPr/>
        <a:lstStyle/>
        <a:p>
          <a:endParaRPr lang="en-US"/>
        </a:p>
      </dgm:t>
    </dgm:pt>
  </dgm:ptLst>
  <dgm:cxnLst>
    <dgm:cxn modelId="{7C9299F2-E4C3-CC41-B1EF-114345A9D0DD}" srcId="{AEBCE6F2-BF60-3F4E-AE10-5C1446F53888}" destId="{32183D8D-9311-6C40-A9E4-3BEEA39CB22C}" srcOrd="3" destOrd="0" parTransId="{72434EF3-D234-264B-A192-ECE2D290E14D}" sibTransId="{389D5D2D-A83A-134F-9B00-6CDE172A4B5F}"/>
    <dgm:cxn modelId="{3FFFBDA5-28A0-4C77-BCEA-C5B7C5897E52}" type="presOf" srcId="{D79C183C-9290-7D46-B47B-C42BA9F8B763}" destId="{763B6DC6-9885-7D48-A50A-7BCEB36B3BB3}" srcOrd="0" destOrd="0" presId="urn:microsoft.com/office/officeart/2005/8/layout/cycle5"/>
    <dgm:cxn modelId="{84DDBEA7-FE35-43EE-A032-335033B9B869}" type="presOf" srcId="{EB5E816F-DA02-5149-837A-4D54BC3A7A81}" destId="{1A81C52D-DCD7-654C-B892-D528D16E6852}" srcOrd="0" destOrd="0" presId="urn:microsoft.com/office/officeart/2005/8/layout/cycle5"/>
    <dgm:cxn modelId="{CEB25420-4331-EA41-B3AF-136CF2CFCC7E}" srcId="{AEBCE6F2-BF60-3F4E-AE10-5C1446F53888}" destId="{520E01EA-7AE6-864D-8E7B-55B3D0B2022B}" srcOrd="1" destOrd="0" parTransId="{D05E08EE-E2AC-2B43-BBC9-AF2A975F1DD7}" sibTransId="{D79C183C-9290-7D46-B47B-C42BA9F8B763}"/>
    <dgm:cxn modelId="{0BC369A7-0C67-0241-8FAF-A44F51AA91B3}" srcId="{AEBCE6F2-BF60-3F4E-AE10-5C1446F53888}" destId="{F484C622-8974-264B-A381-3834A489A1FE}" srcOrd="2" destOrd="0" parTransId="{6C57A20C-6933-CF41-85DE-3D0CB34D6FF9}" sibTransId="{A55EDD64-1EEA-4948-89A9-7F94237BA68F}"/>
    <dgm:cxn modelId="{47498677-EBF6-4C10-A43D-71CA9602F5BA}" type="presOf" srcId="{520E01EA-7AE6-864D-8E7B-55B3D0B2022B}" destId="{E4B707FB-E91F-D04B-A510-381A454B9D19}" srcOrd="0" destOrd="0" presId="urn:microsoft.com/office/officeart/2005/8/layout/cycle5"/>
    <dgm:cxn modelId="{CCFF46F2-BE6E-43F1-8662-09DD83183921}" type="presOf" srcId="{F484C622-8974-264B-A381-3834A489A1FE}" destId="{063DAC93-6FC8-4240-94F1-544FCBB62868}" srcOrd="0" destOrd="0" presId="urn:microsoft.com/office/officeart/2005/8/layout/cycle5"/>
    <dgm:cxn modelId="{9543E590-BC22-E547-BF26-0FB1B2321364}" srcId="{AEBCE6F2-BF60-3F4E-AE10-5C1446F53888}" destId="{EB5E816F-DA02-5149-837A-4D54BC3A7A81}" srcOrd="0" destOrd="0" parTransId="{47EC07A0-5B30-D048-A754-FF347EF9C3DE}" sibTransId="{2B3C1EDF-0BB4-2447-9FF6-7585C30DA952}"/>
    <dgm:cxn modelId="{25C09D4C-05E7-452B-9929-5FB63DA27A65}" type="presOf" srcId="{A55EDD64-1EEA-4948-89A9-7F94237BA68F}" destId="{B2EEB5E2-8C84-8E48-A82F-10E4D8CBD520}" srcOrd="0" destOrd="0" presId="urn:microsoft.com/office/officeart/2005/8/layout/cycle5"/>
    <dgm:cxn modelId="{9B7EEBEC-FDC6-41FA-9B8C-C1D3B922585C}" type="presOf" srcId="{AEBCE6F2-BF60-3F4E-AE10-5C1446F53888}" destId="{5D2A69ED-8242-4446-B885-CB93BD76E086}" srcOrd="0" destOrd="0" presId="urn:microsoft.com/office/officeart/2005/8/layout/cycle5"/>
    <dgm:cxn modelId="{54998559-1D43-4750-BB5A-5E1AD297091E}" type="presOf" srcId="{CFF8C859-19B6-934B-8583-19793BF1BB90}" destId="{C120352E-C904-434F-A248-8D9CA1DE3614}" srcOrd="0" destOrd="0" presId="urn:microsoft.com/office/officeart/2005/8/layout/cycle5"/>
    <dgm:cxn modelId="{687091E1-C223-B14E-A537-8B45E99A72C4}" srcId="{AEBCE6F2-BF60-3F4E-AE10-5C1446F53888}" destId="{E16F203F-3285-624A-836A-97D51215D87C}" srcOrd="4" destOrd="0" parTransId="{A6D66906-261C-D647-A1C8-A41B367BC85B}" sibTransId="{CFF8C859-19B6-934B-8583-19793BF1BB90}"/>
    <dgm:cxn modelId="{78C93F8C-B491-40F2-8230-F2EA36941C23}" type="presOf" srcId="{2B3C1EDF-0BB4-2447-9FF6-7585C30DA952}" destId="{0578A0E9-D08F-7844-9EBB-B13D3DA8E76A}" srcOrd="0" destOrd="0" presId="urn:microsoft.com/office/officeart/2005/8/layout/cycle5"/>
    <dgm:cxn modelId="{3AB9B5F5-5802-4EDA-85DF-75E78913C853}" type="presOf" srcId="{E16F203F-3285-624A-836A-97D51215D87C}" destId="{797F7BDD-2CD2-BE4B-B24D-754EA976E585}" srcOrd="0" destOrd="0" presId="urn:microsoft.com/office/officeart/2005/8/layout/cycle5"/>
    <dgm:cxn modelId="{6804E43F-BCBC-4609-AC33-2455DFFB3964}" type="presOf" srcId="{32183D8D-9311-6C40-A9E4-3BEEA39CB22C}" destId="{89B54A2F-6BCE-B040-950C-9054DCF4457A}" srcOrd="0" destOrd="0" presId="urn:microsoft.com/office/officeart/2005/8/layout/cycle5"/>
    <dgm:cxn modelId="{259AE965-5C29-473A-9CD8-C56D7E2A3A07}" type="presOf" srcId="{389D5D2D-A83A-134F-9B00-6CDE172A4B5F}" destId="{E1C074FB-D0F4-A348-8522-8995DB4AD7D4}" srcOrd="0" destOrd="0" presId="urn:microsoft.com/office/officeart/2005/8/layout/cycle5"/>
    <dgm:cxn modelId="{8B5A7DAC-29DF-4EB9-A88F-EA98F59E8411}" type="presParOf" srcId="{5D2A69ED-8242-4446-B885-CB93BD76E086}" destId="{1A81C52D-DCD7-654C-B892-D528D16E6852}" srcOrd="0" destOrd="0" presId="urn:microsoft.com/office/officeart/2005/8/layout/cycle5"/>
    <dgm:cxn modelId="{F98FF20E-B6A9-4B41-A6F6-0EF2369BF67D}" type="presParOf" srcId="{5D2A69ED-8242-4446-B885-CB93BD76E086}" destId="{CB3CDBB8-62E1-3347-9A5D-F1F130699A1A}" srcOrd="1" destOrd="0" presId="urn:microsoft.com/office/officeart/2005/8/layout/cycle5"/>
    <dgm:cxn modelId="{2C290BB2-431E-4475-AF3A-9568086451B1}" type="presParOf" srcId="{5D2A69ED-8242-4446-B885-CB93BD76E086}" destId="{0578A0E9-D08F-7844-9EBB-B13D3DA8E76A}" srcOrd="2" destOrd="0" presId="urn:microsoft.com/office/officeart/2005/8/layout/cycle5"/>
    <dgm:cxn modelId="{D7831892-DFF1-4F1D-8EA2-351E1268C4D7}" type="presParOf" srcId="{5D2A69ED-8242-4446-B885-CB93BD76E086}" destId="{E4B707FB-E91F-D04B-A510-381A454B9D19}" srcOrd="3" destOrd="0" presId="urn:microsoft.com/office/officeart/2005/8/layout/cycle5"/>
    <dgm:cxn modelId="{DB120177-DBFA-4169-B769-72D029D91C22}" type="presParOf" srcId="{5D2A69ED-8242-4446-B885-CB93BD76E086}" destId="{2978A5CD-130A-BC48-9FD9-498A0215C8A3}" srcOrd="4" destOrd="0" presId="urn:microsoft.com/office/officeart/2005/8/layout/cycle5"/>
    <dgm:cxn modelId="{0FE5B417-A26E-47F9-A650-7A05B9CC3709}" type="presParOf" srcId="{5D2A69ED-8242-4446-B885-CB93BD76E086}" destId="{763B6DC6-9885-7D48-A50A-7BCEB36B3BB3}" srcOrd="5" destOrd="0" presId="urn:microsoft.com/office/officeart/2005/8/layout/cycle5"/>
    <dgm:cxn modelId="{118E6087-F29B-4E91-AB30-A8369B89CA57}" type="presParOf" srcId="{5D2A69ED-8242-4446-B885-CB93BD76E086}" destId="{063DAC93-6FC8-4240-94F1-544FCBB62868}" srcOrd="6" destOrd="0" presId="urn:microsoft.com/office/officeart/2005/8/layout/cycle5"/>
    <dgm:cxn modelId="{1CE2EC78-6EAF-4B6A-B65D-CD7E87748953}" type="presParOf" srcId="{5D2A69ED-8242-4446-B885-CB93BD76E086}" destId="{3C83E74B-BD34-5C45-BA2B-1BCA8A9C894E}" srcOrd="7" destOrd="0" presId="urn:microsoft.com/office/officeart/2005/8/layout/cycle5"/>
    <dgm:cxn modelId="{2396C69D-6B01-463E-8A4A-81D3F1BC8FA9}" type="presParOf" srcId="{5D2A69ED-8242-4446-B885-CB93BD76E086}" destId="{B2EEB5E2-8C84-8E48-A82F-10E4D8CBD520}" srcOrd="8" destOrd="0" presId="urn:microsoft.com/office/officeart/2005/8/layout/cycle5"/>
    <dgm:cxn modelId="{7E4C9153-16E2-497F-8D8E-3F71A7097186}" type="presParOf" srcId="{5D2A69ED-8242-4446-B885-CB93BD76E086}" destId="{89B54A2F-6BCE-B040-950C-9054DCF4457A}" srcOrd="9" destOrd="0" presId="urn:microsoft.com/office/officeart/2005/8/layout/cycle5"/>
    <dgm:cxn modelId="{AB5FE395-C5DF-4FD9-B6DA-4130B9567DDF}" type="presParOf" srcId="{5D2A69ED-8242-4446-B885-CB93BD76E086}" destId="{23A8D16D-B2EC-6947-9D48-066D8E3E29E9}" srcOrd="10" destOrd="0" presId="urn:microsoft.com/office/officeart/2005/8/layout/cycle5"/>
    <dgm:cxn modelId="{7D651DBC-EAA6-4065-A407-3F272CFDF497}" type="presParOf" srcId="{5D2A69ED-8242-4446-B885-CB93BD76E086}" destId="{E1C074FB-D0F4-A348-8522-8995DB4AD7D4}" srcOrd="11" destOrd="0" presId="urn:microsoft.com/office/officeart/2005/8/layout/cycle5"/>
    <dgm:cxn modelId="{24F5CF80-F98D-4C7F-A736-2AEA61B3D4B9}" type="presParOf" srcId="{5D2A69ED-8242-4446-B885-CB93BD76E086}" destId="{797F7BDD-2CD2-BE4B-B24D-754EA976E585}" srcOrd="12" destOrd="0" presId="urn:microsoft.com/office/officeart/2005/8/layout/cycle5"/>
    <dgm:cxn modelId="{08D3F3E3-9B6A-448D-AC01-503B90E3330B}" type="presParOf" srcId="{5D2A69ED-8242-4446-B885-CB93BD76E086}" destId="{1E72305F-1D7B-8C40-B92C-1A8765889E0D}" srcOrd="13" destOrd="0" presId="urn:microsoft.com/office/officeart/2005/8/layout/cycle5"/>
    <dgm:cxn modelId="{C2441119-B243-4F89-B7CA-22E20818A808}" type="presParOf" srcId="{5D2A69ED-8242-4446-B885-CB93BD76E086}" destId="{C120352E-C904-434F-A248-8D9CA1DE3614}" srcOrd="14"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5D7361-FA6E-E545-B3D6-F2964FB272E6}" type="doc">
      <dgm:prSet loTypeId="urn:microsoft.com/office/officeart/2005/8/layout/pList2" loCatId="" qsTypeId="urn:microsoft.com/office/officeart/2005/8/quickstyle/simple4" qsCatId="simple" csTypeId="urn:microsoft.com/office/officeart/2005/8/colors/accent1_2" csCatId="accent1" phldr="1"/>
      <dgm:spPr/>
    </dgm:pt>
    <dgm:pt modelId="{DF51E4A1-2C76-A24B-A6D8-BCC2194DE4E0}">
      <dgm:prSet phldrT="[Text]" custT="1"/>
      <dgm:spPr/>
      <dgm:t>
        <a:bodyPr/>
        <a:lstStyle/>
        <a:p>
          <a:pPr algn="l"/>
          <a:r>
            <a:rPr lang="en-US" sz="800">
              <a:solidFill>
                <a:schemeClr val="bg1"/>
              </a:solidFill>
              <a:latin typeface="Arial"/>
              <a:cs typeface="Arial"/>
            </a:rPr>
            <a:t>Students will participate in activties on </a:t>
          </a:r>
          <a:r>
            <a:rPr lang="en-US" sz="800" b="1">
              <a:solidFill>
                <a:schemeClr val="bg1"/>
              </a:solidFill>
              <a:latin typeface="Arial"/>
              <a:cs typeface="Arial"/>
            </a:rPr>
            <a:t>designing</a:t>
          </a:r>
          <a:r>
            <a:rPr lang="en-US" sz="800">
              <a:solidFill>
                <a:schemeClr val="bg1"/>
              </a:solidFill>
              <a:latin typeface="Arial"/>
              <a:cs typeface="Arial"/>
            </a:rPr>
            <a:t> by...</a:t>
          </a:r>
        </a:p>
        <a:p>
          <a:pPr algn="l"/>
          <a:r>
            <a:rPr lang="en-US" sz="800">
              <a:solidFill>
                <a:schemeClr val="bg1"/>
              </a:solidFill>
              <a:latin typeface="Arial"/>
              <a:cs typeface="Arial"/>
            </a:rPr>
            <a:t>-drawing</a:t>
          </a:r>
        </a:p>
        <a:p>
          <a:pPr algn="l"/>
          <a:r>
            <a:rPr lang="en-US" sz="800">
              <a:solidFill>
                <a:schemeClr val="bg1"/>
              </a:solidFill>
              <a:latin typeface="Arial"/>
              <a:cs typeface="Arial"/>
            </a:rPr>
            <a:t>-sculpting</a:t>
          </a:r>
        </a:p>
        <a:p>
          <a:pPr algn="l"/>
          <a:r>
            <a:rPr lang="en-US" sz="800">
              <a:solidFill>
                <a:schemeClr val="bg1"/>
              </a:solidFill>
              <a:latin typeface="Arial"/>
              <a:cs typeface="Arial"/>
            </a:rPr>
            <a:t>-documenting in a visual design diary </a:t>
          </a:r>
        </a:p>
        <a:p>
          <a:pPr algn="l"/>
          <a:r>
            <a:rPr lang="en-US" sz="800">
              <a:solidFill>
                <a:schemeClr val="bg1"/>
              </a:solidFill>
              <a:latin typeface="Arial"/>
              <a:cs typeface="Arial"/>
            </a:rPr>
            <a:t>-exploring media</a:t>
          </a:r>
        </a:p>
        <a:p>
          <a:pPr algn="l"/>
          <a:r>
            <a:rPr lang="en-US" sz="800">
              <a:solidFill>
                <a:schemeClr val="bg1"/>
              </a:solidFill>
              <a:latin typeface="Arial"/>
              <a:cs typeface="Arial"/>
            </a:rPr>
            <a:t>-using technology</a:t>
          </a:r>
        </a:p>
        <a:p>
          <a:pPr algn="l"/>
          <a:r>
            <a:rPr lang="en-US" sz="800">
              <a:solidFill>
                <a:schemeClr val="bg1"/>
              </a:solidFill>
              <a:latin typeface="Arial"/>
              <a:cs typeface="Arial"/>
            </a:rPr>
            <a:t>-exhibiting designs.</a:t>
          </a:r>
        </a:p>
      </dgm:t>
    </dgm:pt>
    <dgm:pt modelId="{457FF046-01C3-C84A-8D6A-41B8473F4A11}" type="parTrans" cxnId="{4DFD4AB9-C97B-F94E-94F0-CF34B66CBBAE}">
      <dgm:prSet/>
      <dgm:spPr/>
      <dgm:t>
        <a:bodyPr/>
        <a:lstStyle/>
        <a:p>
          <a:endParaRPr lang="en-US"/>
        </a:p>
      </dgm:t>
    </dgm:pt>
    <dgm:pt modelId="{468E45D4-4E94-DA4F-8E0C-5BE8D0AD9B0A}" type="sibTrans" cxnId="{4DFD4AB9-C97B-F94E-94F0-CF34B66CBBAE}">
      <dgm:prSet/>
      <dgm:spPr/>
      <dgm:t>
        <a:bodyPr/>
        <a:lstStyle/>
        <a:p>
          <a:endParaRPr lang="en-US"/>
        </a:p>
      </dgm:t>
    </dgm:pt>
    <dgm:pt modelId="{AB0FEBE1-4755-7044-8B08-87F06E8F56C3}">
      <dgm:prSet phldrT="[Text]" custT="1"/>
      <dgm:spPr/>
      <dgm:t>
        <a:bodyPr/>
        <a:lstStyle/>
        <a:p>
          <a:pPr algn="ctr"/>
          <a:r>
            <a:rPr lang="en-US" sz="800">
              <a:solidFill>
                <a:schemeClr val="bg1"/>
              </a:solidFill>
              <a:latin typeface="Arial"/>
              <a:cs typeface="Arial"/>
            </a:rPr>
            <a:t>Students will participate activities in </a:t>
          </a:r>
          <a:r>
            <a:rPr lang="en-US" sz="800" b="1">
              <a:solidFill>
                <a:schemeClr val="bg1"/>
              </a:solidFill>
              <a:latin typeface="Arial"/>
              <a:cs typeface="Arial"/>
            </a:rPr>
            <a:t>critical and historical studies </a:t>
          </a:r>
          <a:r>
            <a:rPr lang="en-US" sz="800">
              <a:solidFill>
                <a:schemeClr val="bg1"/>
              </a:solidFill>
              <a:latin typeface="Arial"/>
              <a:cs typeface="Arial"/>
            </a:rPr>
            <a:t>by...</a:t>
          </a:r>
        </a:p>
        <a:p>
          <a:pPr algn="ctr"/>
          <a:r>
            <a:rPr lang="en-US" sz="800">
              <a:solidFill>
                <a:schemeClr val="bg1"/>
              </a:solidFill>
              <a:latin typeface="Arial"/>
              <a:cs typeface="Arial"/>
            </a:rPr>
            <a:t>-understanding the relationship between artist-artwork-world-audience</a:t>
          </a:r>
        </a:p>
        <a:p>
          <a:pPr algn="ctr"/>
          <a:r>
            <a:rPr lang="en-US" sz="800">
              <a:solidFill>
                <a:schemeClr val="bg1"/>
              </a:solidFill>
              <a:latin typeface="Arial"/>
              <a:cs typeface="Arial"/>
            </a:rPr>
            <a:t>-analysing historical information </a:t>
          </a:r>
        </a:p>
        <a:p>
          <a:pPr algn="ctr"/>
          <a:r>
            <a:rPr lang="en-US" sz="800">
              <a:solidFill>
                <a:schemeClr val="bg1"/>
              </a:solidFill>
              <a:latin typeface="Arial"/>
              <a:cs typeface="Arial"/>
            </a:rPr>
            <a:t>-developing vocabulary</a:t>
          </a:r>
        </a:p>
        <a:p>
          <a:pPr algn="ctr"/>
          <a:r>
            <a:rPr lang="en-US" sz="800">
              <a:solidFill>
                <a:schemeClr val="bg1"/>
              </a:solidFill>
              <a:latin typeface="Arial"/>
              <a:cs typeface="Arial"/>
            </a:rPr>
            <a:t>-understanding the four frames - structural, postmodern, cultural and subjective</a:t>
          </a:r>
        </a:p>
        <a:p>
          <a:pPr algn="ctr"/>
          <a:r>
            <a:rPr lang="en-US" sz="800">
              <a:solidFill>
                <a:schemeClr val="bg1"/>
              </a:solidFill>
              <a:latin typeface="Arial"/>
              <a:cs typeface="Arial"/>
            </a:rPr>
            <a:t>-questioning meaning and value in works</a:t>
          </a:r>
        </a:p>
        <a:p>
          <a:pPr algn="ctr"/>
          <a:r>
            <a:rPr lang="en-US" sz="800">
              <a:solidFill>
                <a:schemeClr val="bg1"/>
              </a:solidFill>
              <a:latin typeface="Arial"/>
              <a:cs typeface="Arial"/>
            </a:rPr>
            <a:t>-viewing exhibitions</a:t>
          </a:r>
        </a:p>
      </dgm:t>
    </dgm:pt>
    <dgm:pt modelId="{DCB6A4FA-FAF5-A047-8F10-A28EBF3777A6}" type="parTrans" cxnId="{33DDBABD-18DF-D74A-B776-394D68083387}">
      <dgm:prSet/>
      <dgm:spPr/>
      <dgm:t>
        <a:bodyPr/>
        <a:lstStyle/>
        <a:p>
          <a:endParaRPr lang="en-US"/>
        </a:p>
      </dgm:t>
    </dgm:pt>
    <dgm:pt modelId="{6E4E9D28-AF74-EC47-B343-3707CA18302D}" type="sibTrans" cxnId="{33DDBABD-18DF-D74A-B776-394D68083387}">
      <dgm:prSet/>
      <dgm:spPr/>
      <dgm:t>
        <a:bodyPr/>
        <a:lstStyle/>
        <a:p>
          <a:endParaRPr lang="en-US"/>
        </a:p>
      </dgm:t>
    </dgm:pt>
    <dgm:pt modelId="{1EB2C964-5E5E-6643-A84E-E5081F098D5A}" type="pres">
      <dgm:prSet presAssocID="{E65D7361-FA6E-E545-B3D6-F2964FB272E6}" presName="Name0" presStyleCnt="0">
        <dgm:presLayoutVars>
          <dgm:dir/>
          <dgm:resizeHandles val="exact"/>
        </dgm:presLayoutVars>
      </dgm:prSet>
      <dgm:spPr/>
    </dgm:pt>
    <dgm:pt modelId="{0D3BCEA5-5CC1-C946-9A91-06EC5CD3684A}" type="pres">
      <dgm:prSet presAssocID="{E65D7361-FA6E-E545-B3D6-F2964FB272E6}" presName="bkgdShp" presStyleLbl="alignAccFollowNode1" presStyleIdx="0" presStyleCnt="1"/>
      <dgm:spPr/>
    </dgm:pt>
    <dgm:pt modelId="{B514733D-861C-B74E-9B1C-2FC6765B2C5B}" type="pres">
      <dgm:prSet presAssocID="{E65D7361-FA6E-E545-B3D6-F2964FB272E6}" presName="linComp" presStyleCnt="0"/>
      <dgm:spPr/>
    </dgm:pt>
    <dgm:pt modelId="{CEC73A3F-8E36-4C4A-B301-A93E385B1508}" type="pres">
      <dgm:prSet presAssocID="{DF51E4A1-2C76-A24B-A6D8-BCC2194DE4E0}" presName="compNode" presStyleCnt="0"/>
      <dgm:spPr/>
    </dgm:pt>
    <dgm:pt modelId="{577E48FF-838D-CE43-BDA0-C1B51153D94A}" type="pres">
      <dgm:prSet presAssocID="{DF51E4A1-2C76-A24B-A6D8-BCC2194DE4E0}" presName="node" presStyleLbl="node1" presStyleIdx="0" presStyleCnt="2" custLinFactNeighborX="4366" custLinFactNeighborY="830">
        <dgm:presLayoutVars>
          <dgm:bulletEnabled val="1"/>
        </dgm:presLayoutVars>
      </dgm:prSet>
      <dgm:spPr/>
      <dgm:t>
        <a:bodyPr/>
        <a:lstStyle/>
        <a:p>
          <a:endParaRPr lang="en-US"/>
        </a:p>
      </dgm:t>
    </dgm:pt>
    <dgm:pt modelId="{1E51453F-89FD-1546-9473-ED94132BAA46}" type="pres">
      <dgm:prSet presAssocID="{DF51E4A1-2C76-A24B-A6D8-BCC2194DE4E0}" presName="invisiNode" presStyleLbl="node1" presStyleIdx="0" presStyleCnt="2"/>
      <dgm:spPr/>
    </dgm:pt>
    <dgm:pt modelId="{105CA6D1-8B4D-C34A-9972-C8B44DF6A549}" type="pres">
      <dgm:prSet presAssocID="{DF51E4A1-2C76-A24B-A6D8-BCC2194DE4E0}" presName="imagNode" presStyleLbl="fgImgPlace1" presStyleIdx="0" presStyleCnt="2"/>
      <dgm:spPr/>
    </dgm:pt>
    <dgm:pt modelId="{C93D0511-FB3E-3841-B58B-17BE721DE098}" type="pres">
      <dgm:prSet presAssocID="{468E45D4-4E94-DA4F-8E0C-5BE8D0AD9B0A}" presName="sibTrans" presStyleLbl="sibTrans2D1" presStyleIdx="0" presStyleCnt="0"/>
      <dgm:spPr/>
      <dgm:t>
        <a:bodyPr/>
        <a:lstStyle/>
        <a:p>
          <a:endParaRPr lang="en-US"/>
        </a:p>
      </dgm:t>
    </dgm:pt>
    <dgm:pt modelId="{4AF286DC-AE09-E54A-AA19-C79BE5B339A6}" type="pres">
      <dgm:prSet presAssocID="{AB0FEBE1-4755-7044-8B08-87F06E8F56C3}" presName="compNode" presStyleCnt="0"/>
      <dgm:spPr/>
    </dgm:pt>
    <dgm:pt modelId="{AD5A5EB4-9805-764C-AEF4-9971D61E27E2}" type="pres">
      <dgm:prSet presAssocID="{AB0FEBE1-4755-7044-8B08-87F06E8F56C3}" presName="node" presStyleLbl="node1" presStyleIdx="1" presStyleCnt="2">
        <dgm:presLayoutVars>
          <dgm:bulletEnabled val="1"/>
        </dgm:presLayoutVars>
      </dgm:prSet>
      <dgm:spPr/>
      <dgm:t>
        <a:bodyPr/>
        <a:lstStyle/>
        <a:p>
          <a:endParaRPr lang="en-US"/>
        </a:p>
      </dgm:t>
    </dgm:pt>
    <dgm:pt modelId="{AC69CC7D-9B7B-D748-95DC-41379949566D}" type="pres">
      <dgm:prSet presAssocID="{AB0FEBE1-4755-7044-8B08-87F06E8F56C3}" presName="invisiNode" presStyleLbl="node1" presStyleIdx="1" presStyleCnt="2"/>
      <dgm:spPr/>
    </dgm:pt>
    <dgm:pt modelId="{691053FC-6663-ED40-8C17-65A22CC85D5C}" type="pres">
      <dgm:prSet presAssocID="{AB0FEBE1-4755-7044-8B08-87F06E8F56C3}" presName="imagNode" presStyleLbl="fgImgPlace1" presStyleIdx="1" presStyleCnt="2"/>
      <dgm:spPr/>
    </dgm:pt>
  </dgm:ptLst>
  <dgm:cxnLst>
    <dgm:cxn modelId="{9F52A3C6-1EEE-42EE-8B5B-20F597A697C2}" type="presOf" srcId="{AB0FEBE1-4755-7044-8B08-87F06E8F56C3}" destId="{AD5A5EB4-9805-764C-AEF4-9971D61E27E2}" srcOrd="0" destOrd="0" presId="urn:microsoft.com/office/officeart/2005/8/layout/pList2"/>
    <dgm:cxn modelId="{4DFD4AB9-C97B-F94E-94F0-CF34B66CBBAE}" srcId="{E65D7361-FA6E-E545-B3D6-F2964FB272E6}" destId="{DF51E4A1-2C76-A24B-A6D8-BCC2194DE4E0}" srcOrd="0" destOrd="0" parTransId="{457FF046-01C3-C84A-8D6A-41B8473F4A11}" sibTransId="{468E45D4-4E94-DA4F-8E0C-5BE8D0AD9B0A}"/>
    <dgm:cxn modelId="{02679C35-7309-48D1-99CC-8AF86EB0DC64}" type="presOf" srcId="{E65D7361-FA6E-E545-B3D6-F2964FB272E6}" destId="{1EB2C964-5E5E-6643-A84E-E5081F098D5A}" srcOrd="0" destOrd="0" presId="urn:microsoft.com/office/officeart/2005/8/layout/pList2"/>
    <dgm:cxn modelId="{BD24FA89-2B90-4E32-98E4-293CA39569AB}" type="presOf" srcId="{468E45D4-4E94-DA4F-8E0C-5BE8D0AD9B0A}" destId="{C93D0511-FB3E-3841-B58B-17BE721DE098}" srcOrd="0" destOrd="0" presId="urn:microsoft.com/office/officeart/2005/8/layout/pList2"/>
    <dgm:cxn modelId="{A1889BB9-63B5-4937-9D42-667BE7AED301}" type="presOf" srcId="{DF51E4A1-2C76-A24B-A6D8-BCC2194DE4E0}" destId="{577E48FF-838D-CE43-BDA0-C1B51153D94A}" srcOrd="0" destOrd="0" presId="urn:microsoft.com/office/officeart/2005/8/layout/pList2"/>
    <dgm:cxn modelId="{33DDBABD-18DF-D74A-B776-394D68083387}" srcId="{E65D7361-FA6E-E545-B3D6-F2964FB272E6}" destId="{AB0FEBE1-4755-7044-8B08-87F06E8F56C3}" srcOrd="1" destOrd="0" parTransId="{DCB6A4FA-FAF5-A047-8F10-A28EBF3777A6}" sibTransId="{6E4E9D28-AF74-EC47-B343-3707CA18302D}"/>
    <dgm:cxn modelId="{CBA01141-C1BD-4197-ABFB-AC9213C2B18D}" type="presParOf" srcId="{1EB2C964-5E5E-6643-A84E-E5081F098D5A}" destId="{0D3BCEA5-5CC1-C946-9A91-06EC5CD3684A}" srcOrd="0" destOrd="0" presId="urn:microsoft.com/office/officeart/2005/8/layout/pList2"/>
    <dgm:cxn modelId="{2B65B05F-312D-4D79-A3D1-8E16FA3B2798}" type="presParOf" srcId="{1EB2C964-5E5E-6643-A84E-E5081F098D5A}" destId="{B514733D-861C-B74E-9B1C-2FC6765B2C5B}" srcOrd="1" destOrd="0" presId="urn:microsoft.com/office/officeart/2005/8/layout/pList2"/>
    <dgm:cxn modelId="{BA6DF4BB-84E3-4AB7-AA26-98119FCFE247}" type="presParOf" srcId="{B514733D-861C-B74E-9B1C-2FC6765B2C5B}" destId="{CEC73A3F-8E36-4C4A-B301-A93E385B1508}" srcOrd="0" destOrd="0" presId="urn:microsoft.com/office/officeart/2005/8/layout/pList2"/>
    <dgm:cxn modelId="{9E79BD4B-6650-4F45-9D41-19589EC187BF}" type="presParOf" srcId="{CEC73A3F-8E36-4C4A-B301-A93E385B1508}" destId="{577E48FF-838D-CE43-BDA0-C1B51153D94A}" srcOrd="0" destOrd="0" presId="urn:microsoft.com/office/officeart/2005/8/layout/pList2"/>
    <dgm:cxn modelId="{9697A674-32C0-437A-B8E8-919012EC107F}" type="presParOf" srcId="{CEC73A3F-8E36-4C4A-B301-A93E385B1508}" destId="{1E51453F-89FD-1546-9473-ED94132BAA46}" srcOrd="1" destOrd="0" presId="urn:microsoft.com/office/officeart/2005/8/layout/pList2"/>
    <dgm:cxn modelId="{0CE6AF0F-BD16-46C8-98AF-419985332AE8}" type="presParOf" srcId="{CEC73A3F-8E36-4C4A-B301-A93E385B1508}" destId="{105CA6D1-8B4D-C34A-9972-C8B44DF6A549}" srcOrd="2" destOrd="0" presId="urn:microsoft.com/office/officeart/2005/8/layout/pList2"/>
    <dgm:cxn modelId="{83031A32-FDD1-4654-9E27-1C766F54221E}" type="presParOf" srcId="{B514733D-861C-B74E-9B1C-2FC6765B2C5B}" destId="{C93D0511-FB3E-3841-B58B-17BE721DE098}" srcOrd="1" destOrd="0" presId="urn:microsoft.com/office/officeart/2005/8/layout/pList2"/>
    <dgm:cxn modelId="{C86083AF-7317-4115-9C7E-3628863382F1}" type="presParOf" srcId="{B514733D-861C-B74E-9B1C-2FC6765B2C5B}" destId="{4AF286DC-AE09-E54A-AA19-C79BE5B339A6}" srcOrd="2" destOrd="0" presId="urn:microsoft.com/office/officeart/2005/8/layout/pList2"/>
    <dgm:cxn modelId="{90E0BEC2-8AEF-4875-A804-31A6A090A4E8}" type="presParOf" srcId="{4AF286DC-AE09-E54A-AA19-C79BE5B339A6}" destId="{AD5A5EB4-9805-764C-AEF4-9971D61E27E2}" srcOrd="0" destOrd="0" presId="urn:microsoft.com/office/officeart/2005/8/layout/pList2"/>
    <dgm:cxn modelId="{279D70E7-C365-4A58-A598-13B0B4254D06}" type="presParOf" srcId="{4AF286DC-AE09-E54A-AA19-C79BE5B339A6}" destId="{AC69CC7D-9B7B-D748-95DC-41379949566D}" srcOrd="1" destOrd="0" presId="urn:microsoft.com/office/officeart/2005/8/layout/pList2"/>
    <dgm:cxn modelId="{03F015D9-5C58-4504-83D3-9EC2C9E6B21D}" type="presParOf" srcId="{4AF286DC-AE09-E54A-AA19-C79BE5B339A6}" destId="{691053FC-6663-ED40-8C17-65A22CC85D5C}" srcOrd="2" destOrd="0" presId="urn:microsoft.com/office/officeart/2005/8/layout/p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BCE6F2-BF60-3F4E-AE10-5C1446F53888}"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US"/>
        </a:p>
      </dgm:t>
    </dgm:pt>
    <dgm:pt modelId="{EB5E816F-DA02-5149-837A-4D54BC3A7A81}">
      <dgm:prSet phldrT="[Text]"/>
      <dgm:spPr/>
      <dgm:t>
        <a:bodyPr/>
        <a:lstStyle/>
        <a:p>
          <a:r>
            <a:rPr lang="en-US">
              <a:solidFill>
                <a:schemeClr val="bg1"/>
              </a:solidFill>
              <a:latin typeface="Arial"/>
              <a:cs typeface="Arial"/>
            </a:rPr>
            <a:t>Assignment Term 1 &amp; 3 </a:t>
          </a:r>
        </a:p>
        <a:p>
          <a:r>
            <a:rPr lang="en-US">
              <a:solidFill>
                <a:schemeClr val="bg1"/>
              </a:solidFill>
              <a:latin typeface="Arial"/>
              <a:cs typeface="Arial"/>
            </a:rPr>
            <a:t>Wk 9</a:t>
          </a:r>
        </a:p>
      </dgm:t>
    </dgm:pt>
    <dgm:pt modelId="{47EC07A0-5B30-D048-A754-FF347EF9C3DE}" type="parTrans" cxnId="{9543E590-BC22-E547-BF26-0FB1B2321364}">
      <dgm:prSet/>
      <dgm:spPr/>
      <dgm:t>
        <a:bodyPr/>
        <a:lstStyle/>
        <a:p>
          <a:endParaRPr lang="en-US"/>
        </a:p>
      </dgm:t>
    </dgm:pt>
    <dgm:pt modelId="{2B3C1EDF-0BB4-2447-9FF6-7585C30DA952}" type="sibTrans" cxnId="{9543E590-BC22-E547-BF26-0FB1B2321364}">
      <dgm:prSet/>
      <dgm:spPr/>
      <dgm:t>
        <a:bodyPr/>
        <a:lstStyle/>
        <a:p>
          <a:endParaRPr lang="en-US"/>
        </a:p>
      </dgm:t>
    </dgm:pt>
    <dgm:pt modelId="{520E01EA-7AE6-864D-8E7B-55B3D0B2022B}">
      <dgm:prSet phldrT="[Text]" custT="1"/>
      <dgm:spPr/>
      <dgm:t>
        <a:bodyPr/>
        <a:lstStyle/>
        <a:p>
          <a:r>
            <a:rPr lang="en-US" sz="800">
              <a:solidFill>
                <a:schemeClr val="bg1"/>
              </a:solidFill>
              <a:latin typeface="Arial"/>
              <a:cs typeface="Arial"/>
            </a:rPr>
            <a:t>Design Skills</a:t>
          </a:r>
        </a:p>
      </dgm:t>
    </dgm:pt>
    <dgm:pt modelId="{D05E08EE-E2AC-2B43-BBC9-AF2A975F1DD7}" type="parTrans" cxnId="{CEB25420-4331-EA41-B3AF-136CF2CFCC7E}">
      <dgm:prSet/>
      <dgm:spPr/>
      <dgm:t>
        <a:bodyPr/>
        <a:lstStyle/>
        <a:p>
          <a:endParaRPr lang="en-US"/>
        </a:p>
      </dgm:t>
    </dgm:pt>
    <dgm:pt modelId="{D79C183C-9290-7D46-B47B-C42BA9F8B763}" type="sibTrans" cxnId="{CEB25420-4331-EA41-B3AF-136CF2CFCC7E}">
      <dgm:prSet/>
      <dgm:spPr/>
      <dgm:t>
        <a:bodyPr/>
        <a:lstStyle/>
        <a:p>
          <a:endParaRPr lang="en-US"/>
        </a:p>
      </dgm:t>
    </dgm:pt>
    <dgm:pt modelId="{F484C622-8974-264B-A381-3834A489A1FE}">
      <dgm:prSet phldrT="[Text]"/>
      <dgm:spPr/>
      <dgm:t>
        <a:bodyPr/>
        <a:lstStyle/>
        <a:p>
          <a:r>
            <a:rPr lang="en-US" baseline="0">
              <a:solidFill>
                <a:schemeClr val="bg1"/>
              </a:solidFill>
              <a:latin typeface="Arial"/>
              <a:cs typeface="Arial"/>
            </a:rPr>
            <a:t>Technology Skills</a:t>
          </a:r>
          <a:endParaRPr lang="en-US">
            <a:solidFill>
              <a:schemeClr val="bg1"/>
            </a:solidFill>
            <a:latin typeface="Arial"/>
            <a:cs typeface="Arial"/>
          </a:endParaRPr>
        </a:p>
      </dgm:t>
    </dgm:pt>
    <dgm:pt modelId="{6C57A20C-6933-CF41-85DE-3D0CB34D6FF9}" type="parTrans" cxnId="{0BC369A7-0C67-0241-8FAF-A44F51AA91B3}">
      <dgm:prSet/>
      <dgm:spPr/>
      <dgm:t>
        <a:bodyPr/>
        <a:lstStyle/>
        <a:p>
          <a:endParaRPr lang="en-US"/>
        </a:p>
      </dgm:t>
    </dgm:pt>
    <dgm:pt modelId="{A55EDD64-1EEA-4948-89A9-7F94237BA68F}" type="sibTrans" cxnId="{0BC369A7-0C67-0241-8FAF-A44F51AA91B3}">
      <dgm:prSet/>
      <dgm:spPr/>
      <dgm:t>
        <a:bodyPr/>
        <a:lstStyle/>
        <a:p>
          <a:endParaRPr lang="en-US"/>
        </a:p>
      </dgm:t>
    </dgm:pt>
    <dgm:pt modelId="{32183D8D-9311-6C40-A9E4-3BEEA39CB22C}">
      <dgm:prSet phldrT="[Text]" custT="1"/>
      <dgm:spPr/>
      <dgm:t>
        <a:bodyPr/>
        <a:lstStyle/>
        <a:p>
          <a:r>
            <a:rPr lang="en-US" sz="800" b="0">
              <a:solidFill>
                <a:schemeClr val="bg1"/>
              </a:solidFill>
              <a:latin typeface="Arial"/>
              <a:cs typeface="Arial"/>
            </a:rPr>
            <a:t>Topic</a:t>
          </a:r>
          <a:r>
            <a:rPr lang="en-US" sz="800" b="0" baseline="0">
              <a:solidFill>
                <a:schemeClr val="bg1"/>
              </a:solidFill>
              <a:latin typeface="Arial"/>
              <a:cs typeface="Arial"/>
            </a:rPr>
            <a:t> Quizes</a:t>
          </a:r>
          <a:endParaRPr lang="en-US" sz="800" b="0">
            <a:solidFill>
              <a:schemeClr val="bg1"/>
            </a:solidFill>
            <a:latin typeface="Arial"/>
            <a:cs typeface="Arial"/>
          </a:endParaRPr>
        </a:p>
      </dgm:t>
    </dgm:pt>
    <dgm:pt modelId="{72434EF3-D234-264B-A192-ECE2D290E14D}" type="parTrans" cxnId="{7C9299F2-E4C3-CC41-B1EF-114345A9D0DD}">
      <dgm:prSet/>
      <dgm:spPr/>
      <dgm:t>
        <a:bodyPr/>
        <a:lstStyle/>
        <a:p>
          <a:endParaRPr lang="en-US"/>
        </a:p>
      </dgm:t>
    </dgm:pt>
    <dgm:pt modelId="{389D5D2D-A83A-134F-9B00-6CDE172A4B5F}" type="sibTrans" cxnId="{7C9299F2-E4C3-CC41-B1EF-114345A9D0DD}">
      <dgm:prSet/>
      <dgm:spPr/>
      <dgm:t>
        <a:bodyPr/>
        <a:lstStyle/>
        <a:p>
          <a:endParaRPr lang="en-US"/>
        </a:p>
      </dgm:t>
    </dgm:pt>
    <dgm:pt modelId="{E16F203F-3285-624A-836A-97D51215D87C}">
      <dgm:prSet phldrT="[Text]" custT="1"/>
      <dgm:spPr/>
      <dgm:t>
        <a:bodyPr/>
        <a:lstStyle/>
        <a:p>
          <a:r>
            <a:rPr lang="en-US" sz="800">
              <a:solidFill>
                <a:schemeClr val="bg1"/>
              </a:solidFill>
              <a:latin typeface="Arial"/>
              <a:cs typeface="Arial"/>
            </a:rPr>
            <a:t>Creative Problem Solving Skills</a:t>
          </a:r>
        </a:p>
      </dgm:t>
    </dgm:pt>
    <dgm:pt modelId="{A6D66906-261C-D647-A1C8-A41B367BC85B}" type="parTrans" cxnId="{687091E1-C223-B14E-A537-8B45E99A72C4}">
      <dgm:prSet/>
      <dgm:spPr/>
      <dgm:t>
        <a:bodyPr/>
        <a:lstStyle/>
        <a:p>
          <a:endParaRPr lang="en-US"/>
        </a:p>
      </dgm:t>
    </dgm:pt>
    <dgm:pt modelId="{CFF8C859-19B6-934B-8583-19793BF1BB90}" type="sibTrans" cxnId="{687091E1-C223-B14E-A537-8B45E99A72C4}">
      <dgm:prSet/>
      <dgm:spPr/>
      <dgm:t>
        <a:bodyPr/>
        <a:lstStyle/>
        <a:p>
          <a:endParaRPr lang="en-US"/>
        </a:p>
      </dgm:t>
    </dgm:pt>
    <dgm:pt modelId="{5D2A69ED-8242-4446-B885-CB93BD76E086}" type="pres">
      <dgm:prSet presAssocID="{AEBCE6F2-BF60-3F4E-AE10-5C1446F53888}" presName="cycle" presStyleCnt="0">
        <dgm:presLayoutVars>
          <dgm:dir/>
          <dgm:resizeHandles val="exact"/>
        </dgm:presLayoutVars>
      </dgm:prSet>
      <dgm:spPr/>
      <dgm:t>
        <a:bodyPr/>
        <a:lstStyle/>
        <a:p>
          <a:endParaRPr lang="en-US"/>
        </a:p>
      </dgm:t>
    </dgm:pt>
    <dgm:pt modelId="{1A81C52D-DCD7-654C-B892-D528D16E6852}" type="pres">
      <dgm:prSet presAssocID="{EB5E816F-DA02-5149-837A-4D54BC3A7A81}" presName="node" presStyleLbl="node1" presStyleIdx="0" presStyleCnt="5">
        <dgm:presLayoutVars>
          <dgm:bulletEnabled val="1"/>
        </dgm:presLayoutVars>
      </dgm:prSet>
      <dgm:spPr/>
      <dgm:t>
        <a:bodyPr/>
        <a:lstStyle/>
        <a:p>
          <a:endParaRPr lang="en-US"/>
        </a:p>
      </dgm:t>
    </dgm:pt>
    <dgm:pt modelId="{CB3CDBB8-62E1-3347-9A5D-F1F130699A1A}" type="pres">
      <dgm:prSet presAssocID="{EB5E816F-DA02-5149-837A-4D54BC3A7A81}" presName="spNode" presStyleCnt="0"/>
      <dgm:spPr/>
    </dgm:pt>
    <dgm:pt modelId="{0578A0E9-D08F-7844-9EBB-B13D3DA8E76A}" type="pres">
      <dgm:prSet presAssocID="{2B3C1EDF-0BB4-2447-9FF6-7585C30DA952}" presName="sibTrans" presStyleLbl="sibTrans1D1" presStyleIdx="0" presStyleCnt="5"/>
      <dgm:spPr/>
      <dgm:t>
        <a:bodyPr/>
        <a:lstStyle/>
        <a:p>
          <a:endParaRPr lang="en-US"/>
        </a:p>
      </dgm:t>
    </dgm:pt>
    <dgm:pt modelId="{E4B707FB-E91F-D04B-A510-381A454B9D19}" type="pres">
      <dgm:prSet presAssocID="{520E01EA-7AE6-864D-8E7B-55B3D0B2022B}" presName="node" presStyleLbl="node1" presStyleIdx="1" presStyleCnt="5">
        <dgm:presLayoutVars>
          <dgm:bulletEnabled val="1"/>
        </dgm:presLayoutVars>
      </dgm:prSet>
      <dgm:spPr/>
      <dgm:t>
        <a:bodyPr/>
        <a:lstStyle/>
        <a:p>
          <a:endParaRPr lang="en-US"/>
        </a:p>
      </dgm:t>
    </dgm:pt>
    <dgm:pt modelId="{2978A5CD-130A-BC48-9FD9-498A0215C8A3}" type="pres">
      <dgm:prSet presAssocID="{520E01EA-7AE6-864D-8E7B-55B3D0B2022B}" presName="spNode" presStyleCnt="0"/>
      <dgm:spPr/>
    </dgm:pt>
    <dgm:pt modelId="{763B6DC6-9885-7D48-A50A-7BCEB36B3BB3}" type="pres">
      <dgm:prSet presAssocID="{D79C183C-9290-7D46-B47B-C42BA9F8B763}" presName="sibTrans" presStyleLbl="sibTrans1D1" presStyleIdx="1" presStyleCnt="5"/>
      <dgm:spPr/>
      <dgm:t>
        <a:bodyPr/>
        <a:lstStyle/>
        <a:p>
          <a:endParaRPr lang="en-US"/>
        </a:p>
      </dgm:t>
    </dgm:pt>
    <dgm:pt modelId="{063DAC93-6FC8-4240-94F1-544FCBB62868}" type="pres">
      <dgm:prSet presAssocID="{F484C622-8974-264B-A381-3834A489A1FE}" presName="node" presStyleLbl="node1" presStyleIdx="2" presStyleCnt="5">
        <dgm:presLayoutVars>
          <dgm:bulletEnabled val="1"/>
        </dgm:presLayoutVars>
      </dgm:prSet>
      <dgm:spPr/>
      <dgm:t>
        <a:bodyPr/>
        <a:lstStyle/>
        <a:p>
          <a:endParaRPr lang="en-US"/>
        </a:p>
      </dgm:t>
    </dgm:pt>
    <dgm:pt modelId="{3C83E74B-BD34-5C45-BA2B-1BCA8A9C894E}" type="pres">
      <dgm:prSet presAssocID="{F484C622-8974-264B-A381-3834A489A1FE}" presName="spNode" presStyleCnt="0"/>
      <dgm:spPr/>
    </dgm:pt>
    <dgm:pt modelId="{B2EEB5E2-8C84-8E48-A82F-10E4D8CBD520}" type="pres">
      <dgm:prSet presAssocID="{A55EDD64-1EEA-4948-89A9-7F94237BA68F}" presName="sibTrans" presStyleLbl="sibTrans1D1" presStyleIdx="2" presStyleCnt="5"/>
      <dgm:spPr/>
      <dgm:t>
        <a:bodyPr/>
        <a:lstStyle/>
        <a:p>
          <a:endParaRPr lang="en-US"/>
        </a:p>
      </dgm:t>
    </dgm:pt>
    <dgm:pt modelId="{89B54A2F-6BCE-B040-950C-9054DCF4457A}" type="pres">
      <dgm:prSet presAssocID="{32183D8D-9311-6C40-A9E4-3BEEA39CB22C}" presName="node" presStyleLbl="node1" presStyleIdx="3" presStyleCnt="5">
        <dgm:presLayoutVars>
          <dgm:bulletEnabled val="1"/>
        </dgm:presLayoutVars>
      </dgm:prSet>
      <dgm:spPr/>
      <dgm:t>
        <a:bodyPr/>
        <a:lstStyle/>
        <a:p>
          <a:endParaRPr lang="en-US"/>
        </a:p>
      </dgm:t>
    </dgm:pt>
    <dgm:pt modelId="{23A8D16D-B2EC-6947-9D48-066D8E3E29E9}" type="pres">
      <dgm:prSet presAssocID="{32183D8D-9311-6C40-A9E4-3BEEA39CB22C}" presName="spNode" presStyleCnt="0"/>
      <dgm:spPr/>
    </dgm:pt>
    <dgm:pt modelId="{E1C074FB-D0F4-A348-8522-8995DB4AD7D4}" type="pres">
      <dgm:prSet presAssocID="{389D5D2D-A83A-134F-9B00-6CDE172A4B5F}" presName="sibTrans" presStyleLbl="sibTrans1D1" presStyleIdx="3" presStyleCnt="5"/>
      <dgm:spPr/>
      <dgm:t>
        <a:bodyPr/>
        <a:lstStyle/>
        <a:p>
          <a:endParaRPr lang="en-US"/>
        </a:p>
      </dgm:t>
    </dgm:pt>
    <dgm:pt modelId="{797F7BDD-2CD2-BE4B-B24D-754EA976E585}" type="pres">
      <dgm:prSet presAssocID="{E16F203F-3285-624A-836A-97D51215D87C}" presName="node" presStyleLbl="node1" presStyleIdx="4" presStyleCnt="5">
        <dgm:presLayoutVars>
          <dgm:bulletEnabled val="1"/>
        </dgm:presLayoutVars>
      </dgm:prSet>
      <dgm:spPr/>
      <dgm:t>
        <a:bodyPr/>
        <a:lstStyle/>
        <a:p>
          <a:endParaRPr lang="en-US"/>
        </a:p>
      </dgm:t>
    </dgm:pt>
    <dgm:pt modelId="{1E72305F-1D7B-8C40-B92C-1A8765889E0D}" type="pres">
      <dgm:prSet presAssocID="{E16F203F-3285-624A-836A-97D51215D87C}" presName="spNode" presStyleCnt="0"/>
      <dgm:spPr/>
    </dgm:pt>
    <dgm:pt modelId="{C120352E-C904-434F-A248-8D9CA1DE3614}" type="pres">
      <dgm:prSet presAssocID="{CFF8C859-19B6-934B-8583-19793BF1BB90}" presName="sibTrans" presStyleLbl="sibTrans1D1" presStyleIdx="4" presStyleCnt="5"/>
      <dgm:spPr/>
      <dgm:t>
        <a:bodyPr/>
        <a:lstStyle/>
        <a:p>
          <a:endParaRPr lang="en-US"/>
        </a:p>
      </dgm:t>
    </dgm:pt>
  </dgm:ptLst>
  <dgm:cxnLst>
    <dgm:cxn modelId="{697FD419-65E2-437F-BFBC-5C45BE8A0EFF}" type="presOf" srcId="{2B3C1EDF-0BB4-2447-9FF6-7585C30DA952}" destId="{0578A0E9-D08F-7844-9EBB-B13D3DA8E76A}" srcOrd="0" destOrd="0" presId="urn:microsoft.com/office/officeart/2005/8/layout/cycle5"/>
    <dgm:cxn modelId="{7C9299F2-E4C3-CC41-B1EF-114345A9D0DD}" srcId="{AEBCE6F2-BF60-3F4E-AE10-5C1446F53888}" destId="{32183D8D-9311-6C40-A9E4-3BEEA39CB22C}" srcOrd="3" destOrd="0" parTransId="{72434EF3-D234-264B-A192-ECE2D290E14D}" sibTransId="{389D5D2D-A83A-134F-9B00-6CDE172A4B5F}"/>
    <dgm:cxn modelId="{D4401F7F-62B8-4BAC-B085-F8DA6788F2EA}" type="presOf" srcId="{AEBCE6F2-BF60-3F4E-AE10-5C1446F53888}" destId="{5D2A69ED-8242-4446-B885-CB93BD76E086}" srcOrd="0" destOrd="0" presId="urn:microsoft.com/office/officeart/2005/8/layout/cycle5"/>
    <dgm:cxn modelId="{CEB25420-4331-EA41-B3AF-136CF2CFCC7E}" srcId="{AEBCE6F2-BF60-3F4E-AE10-5C1446F53888}" destId="{520E01EA-7AE6-864D-8E7B-55B3D0B2022B}" srcOrd="1" destOrd="0" parTransId="{D05E08EE-E2AC-2B43-BBC9-AF2A975F1DD7}" sibTransId="{D79C183C-9290-7D46-B47B-C42BA9F8B763}"/>
    <dgm:cxn modelId="{6ED6775D-0C01-4B90-BF61-9B2EEA06DA1A}" type="presOf" srcId="{F484C622-8974-264B-A381-3834A489A1FE}" destId="{063DAC93-6FC8-4240-94F1-544FCBB62868}" srcOrd="0" destOrd="0" presId="urn:microsoft.com/office/officeart/2005/8/layout/cycle5"/>
    <dgm:cxn modelId="{0BC369A7-0C67-0241-8FAF-A44F51AA91B3}" srcId="{AEBCE6F2-BF60-3F4E-AE10-5C1446F53888}" destId="{F484C622-8974-264B-A381-3834A489A1FE}" srcOrd="2" destOrd="0" parTransId="{6C57A20C-6933-CF41-85DE-3D0CB34D6FF9}" sibTransId="{A55EDD64-1EEA-4948-89A9-7F94237BA68F}"/>
    <dgm:cxn modelId="{EC3DAA62-07E3-4B8A-8CF6-0CC3B062472D}" type="presOf" srcId="{389D5D2D-A83A-134F-9B00-6CDE172A4B5F}" destId="{E1C074FB-D0F4-A348-8522-8995DB4AD7D4}" srcOrd="0" destOrd="0" presId="urn:microsoft.com/office/officeart/2005/8/layout/cycle5"/>
    <dgm:cxn modelId="{9543E590-BC22-E547-BF26-0FB1B2321364}" srcId="{AEBCE6F2-BF60-3F4E-AE10-5C1446F53888}" destId="{EB5E816F-DA02-5149-837A-4D54BC3A7A81}" srcOrd="0" destOrd="0" parTransId="{47EC07A0-5B30-D048-A754-FF347EF9C3DE}" sibTransId="{2B3C1EDF-0BB4-2447-9FF6-7585C30DA952}"/>
    <dgm:cxn modelId="{D5F6CCF0-D6DF-489E-A7D2-77D95B4B5C80}" type="presOf" srcId="{32183D8D-9311-6C40-A9E4-3BEEA39CB22C}" destId="{89B54A2F-6BCE-B040-950C-9054DCF4457A}" srcOrd="0" destOrd="0" presId="urn:microsoft.com/office/officeart/2005/8/layout/cycle5"/>
    <dgm:cxn modelId="{F2EEAB34-34EE-41D1-90B3-6B911237BF1A}" type="presOf" srcId="{D79C183C-9290-7D46-B47B-C42BA9F8B763}" destId="{763B6DC6-9885-7D48-A50A-7BCEB36B3BB3}" srcOrd="0" destOrd="0" presId="urn:microsoft.com/office/officeart/2005/8/layout/cycle5"/>
    <dgm:cxn modelId="{687091E1-C223-B14E-A537-8B45E99A72C4}" srcId="{AEBCE6F2-BF60-3F4E-AE10-5C1446F53888}" destId="{E16F203F-3285-624A-836A-97D51215D87C}" srcOrd="4" destOrd="0" parTransId="{A6D66906-261C-D647-A1C8-A41B367BC85B}" sibTransId="{CFF8C859-19B6-934B-8583-19793BF1BB90}"/>
    <dgm:cxn modelId="{D18432D0-211B-4956-B4AC-D8FD2A2170C9}" type="presOf" srcId="{EB5E816F-DA02-5149-837A-4D54BC3A7A81}" destId="{1A81C52D-DCD7-654C-B892-D528D16E6852}" srcOrd="0" destOrd="0" presId="urn:microsoft.com/office/officeart/2005/8/layout/cycle5"/>
    <dgm:cxn modelId="{BA714DF0-C9E6-497E-AE45-C1F2CDE91855}" type="presOf" srcId="{E16F203F-3285-624A-836A-97D51215D87C}" destId="{797F7BDD-2CD2-BE4B-B24D-754EA976E585}" srcOrd="0" destOrd="0" presId="urn:microsoft.com/office/officeart/2005/8/layout/cycle5"/>
    <dgm:cxn modelId="{24B9DCC8-6661-4946-90DD-126E8B3B804A}" type="presOf" srcId="{CFF8C859-19B6-934B-8583-19793BF1BB90}" destId="{C120352E-C904-434F-A248-8D9CA1DE3614}" srcOrd="0" destOrd="0" presId="urn:microsoft.com/office/officeart/2005/8/layout/cycle5"/>
    <dgm:cxn modelId="{F0572662-F87E-4D40-BC8A-5989F577761E}" type="presOf" srcId="{A55EDD64-1EEA-4948-89A9-7F94237BA68F}" destId="{B2EEB5E2-8C84-8E48-A82F-10E4D8CBD520}" srcOrd="0" destOrd="0" presId="urn:microsoft.com/office/officeart/2005/8/layout/cycle5"/>
    <dgm:cxn modelId="{D58788E7-C637-40AB-8313-6EB2B6968CE1}" type="presOf" srcId="{520E01EA-7AE6-864D-8E7B-55B3D0B2022B}" destId="{E4B707FB-E91F-D04B-A510-381A454B9D19}" srcOrd="0" destOrd="0" presId="urn:microsoft.com/office/officeart/2005/8/layout/cycle5"/>
    <dgm:cxn modelId="{ADFF950D-A1ED-4F82-A245-33B451F8DEEC}" type="presParOf" srcId="{5D2A69ED-8242-4446-B885-CB93BD76E086}" destId="{1A81C52D-DCD7-654C-B892-D528D16E6852}" srcOrd="0" destOrd="0" presId="urn:microsoft.com/office/officeart/2005/8/layout/cycle5"/>
    <dgm:cxn modelId="{C954C2D9-F3E9-45FC-A725-A12CF1B50542}" type="presParOf" srcId="{5D2A69ED-8242-4446-B885-CB93BD76E086}" destId="{CB3CDBB8-62E1-3347-9A5D-F1F130699A1A}" srcOrd="1" destOrd="0" presId="urn:microsoft.com/office/officeart/2005/8/layout/cycle5"/>
    <dgm:cxn modelId="{A3010254-9367-436E-BD4D-F2C417046461}" type="presParOf" srcId="{5D2A69ED-8242-4446-B885-CB93BD76E086}" destId="{0578A0E9-D08F-7844-9EBB-B13D3DA8E76A}" srcOrd="2" destOrd="0" presId="urn:microsoft.com/office/officeart/2005/8/layout/cycle5"/>
    <dgm:cxn modelId="{3B1CEF8F-AC4F-4B0E-AC22-B1E78753812D}" type="presParOf" srcId="{5D2A69ED-8242-4446-B885-CB93BD76E086}" destId="{E4B707FB-E91F-D04B-A510-381A454B9D19}" srcOrd="3" destOrd="0" presId="urn:microsoft.com/office/officeart/2005/8/layout/cycle5"/>
    <dgm:cxn modelId="{6F606CA8-F36F-459B-ACA9-73BA1EE46235}" type="presParOf" srcId="{5D2A69ED-8242-4446-B885-CB93BD76E086}" destId="{2978A5CD-130A-BC48-9FD9-498A0215C8A3}" srcOrd="4" destOrd="0" presId="urn:microsoft.com/office/officeart/2005/8/layout/cycle5"/>
    <dgm:cxn modelId="{136B1836-9251-4827-AD15-F208541C9D68}" type="presParOf" srcId="{5D2A69ED-8242-4446-B885-CB93BD76E086}" destId="{763B6DC6-9885-7D48-A50A-7BCEB36B3BB3}" srcOrd="5" destOrd="0" presId="urn:microsoft.com/office/officeart/2005/8/layout/cycle5"/>
    <dgm:cxn modelId="{505E6D0C-831C-46F3-8DF6-6E8B06A70DDB}" type="presParOf" srcId="{5D2A69ED-8242-4446-B885-CB93BD76E086}" destId="{063DAC93-6FC8-4240-94F1-544FCBB62868}" srcOrd="6" destOrd="0" presId="urn:microsoft.com/office/officeart/2005/8/layout/cycle5"/>
    <dgm:cxn modelId="{E3C5DD6A-BEC9-4CD8-9AC7-1312A0E6208E}" type="presParOf" srcId="{5D2A69ED-8242-4446-B885-CB93BD76E086}" destId="{3C83E74B-BD34-5C45-BA2B-1BCA8A9C894E}" srcOrd="7" destOrd="0" presId="urn:microsoft.com/office/officeart/2005/8/layout/cycle5"/>
    <dgm:cxn modelId="{5A2E46BA-6370-4D22-BD82-2AD2AF4AFF76}" type="presParOf" srcId="{5D2A69ED-8242-4446-B885-CB93BD76E086}" destId="{B2EEB5E2-8C84-8E48-A82F-10E4D8CBD520}" srcOrd="8" destOrd="0" presId="urn:microsoft.com/office/officeart/2005/8/layout/cycle5"/>
    <dgm:cxn modelId="{254E7954-4630-476D-9E53-34B9F7D267EC}" type="presParOf" srcId="{5D2A69ED-8242-4446-B885-CB93BD76E086}" destId="{89B54A2F-6BCE-B040-950C-9054DCF4457A}" srcOrd="9" destOrd="0" presId="urn:microsoft.com/office/officeart/2005/8/layout/cycle5"/>
    <dgm:cxn modelId="{2D0C3176-351F-4FA5-9B52-0E5A05B6ABC6}" type="presParOf" srcId="{5D2A69ED-8242-4446-B885-CB93BD76E086}" destId="{23A8D16D-B2EC-6947-9D48-066D8E3E29E9}" srcOrd="10" destOrd="0" presId="urn:microsoft.com/office/officeart/2005/8/layout/cycle5"/>
    <dgm:cxn modelId="{99939DB5-E533-47B4-85D1-D60623A09674}" type="presParOf" srcId="{5D2A69ED-8242-4446-B885-CB93BD76E086}" destId="{E1C074FB-D0F4-A348-8522-8995DB4AD7D4}" srcOrd="11" destOrd="0" presId="urn:microsoft.com/office/officeart/2005/8/layout/cycle5"/>
    <dgm:cxn modelId="{78438367-31A7-413B-9B5A-104129DAEFD7}" type="presParOf" srcId="{5D2A69ED-8242-4446-B885-CB93BD76E086}" destId="{797F7BDD-2CD2-BE4B-B24D-754EA976E585}" srcOrd="12" destOrd="0" presId="urn:microsoft.com/office/officeart/2005/8/layout/cycle5"/>
    <dgm:cxn modelId="{0EA65E2E-1669-4B5F-8919-2FA11D6890D0}" type="presParOf" srcId="{5D2A69ED-8242-4446-B885-CB93BD76E086}" destId="{1E72305F-1D7B-8C40-B92C-1A8765889E0D}" srcOrd="13" destOrd="0" presId="urn:microsoft.com/office/officeart/2005/8/layout/cycle5"/>
    <dgm:cxn modelId="{55A2C752-598F-40AD-B917-E6539D0606DB}" type="presParOf" srcId="{5D2A69ED-8242-4446-B885-CB93BD76E086}" destId="{C120352E-C904-434F-A248-8D9CA1DE3614}" srcOrd="14" destOrd="0" presId="urn:microsoft.com/office/officeart/2005/8/layout/cycle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BCEA5-5CC1-C946-9A91-06EC5CD3684A}">
      <dsp:nvSpPr>
        <dsp:cNvPr id="0" name=""/>
        <dsp:cNvSpPr/>
      </dsp:nvSpPr>
      <dsp:spPr>
        <a:xfrm>
          <a:off x="0" y="0"/>
          <a:ext cx="6510655" cy="1266166"/>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05CA6D1-8B4D-C34A-9972-C8B44DF6A549}">
      <dsp:nvSpPr>
        <dsp:cNvPr id="0" name=""/>
        <dsp:cNvSpPr/>
      </dsp:nvSpPr>
      <dsp:spPr>
        <a:xfrm>
          <a:off x="196066" y="168822"/>
          <a:ext cx="2913581" cy="928521"/>
        </a:xfrm>
        <a:prstGeom prst="roundRect">
          <a:avLst>
            <a:gd name="adj" fmla="val 1000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77E48FF-838D-CE43-BDA0-C1B51153D94A}">
      <dsp:nvSpPr>
        <dsp:cNvPr id="0" name=""/>
        <dsp:cNvSpPr/>
      </dsp:nvSpPr>
      <dsp:spPr>
        <a:xfrm rot="10800000">
          <a:off x="323273" y="1266166"/>
          <a:ext cx="2913581" cy="154753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448" tIns="28448" rIns="28448" bIns="28448" numCol="1" spcCol="1270" anchor="t" anchorCtr="0">
          <a:noAutofit/>
        </a:bodyPr>
        <a:lstStyle/>
        <a:p>
          <a:pPr lvl="0" algn="ctr" defTabSz="177800">
            <a:lnSpc>
              <a:spcPct val="90000"/>
            </a:lnSpc>
            <a:spcBef>
              <a:spcPct val="0"/>
            </a:spcBef>
            <a:spcAft>
              <a:spcPct val="35000"/>
            </a:spcAft>
          </a:pPr>
          <a:endParaRPr lang="en-US" sz="400" kern="1200">
            <a:solidFill>
              <a:schemeClr val="tx1"/>
            </a:solidFill>
            <a:latin typeface="Arial"/>
            <a:cs typeface="Arial"/>
          </a:endParaRPr>
        </a:p>
        <a:p>
          <a:pPr lvl="0" algn="ctr" defTabSz="177800">
            <a:lnSpc>
              <a:spcPct val="90000"/>
            </a:lnSpc>
            <a:spcBef>
              <a:spcPct val="0"/>
            </a:spcBef>
            <a:spcAft>
              <a:spcPct val="35000"/>
            </a:spcAft>
          </a:pPr>
          <a:r>
            <a:rPr lang="en-US" sz="800" kern="1200">
              <a:solidFill>
                <a:schemeClr val="bg1"/>
              </a:solidFill>
              <a:latin typeface="Arial"/>
              <a:cs typeface="Arial"/>
            </a:rPr>
            <a:t>Students will participate in activties on </a:t>
          </a:r>
          <a:r>
            <a:rPr lang="en-US" sz="800" b="1" kern="1200">
              <a:solidFill>
                <a:schemeClr val="bg1"/>
              </a:solidFill>
              <a:latin typeface="Arial"/>
              <a:cs typeface="Arial"/>
            </a:rPr>
            <a:t>designing</a:t>
          </a:r>
          <a:r>
            <a:rPr lang="en-US" sz="800" kern="1200">
              <a:solidFill>
                <a:schemeClr val="bg1"/>
              </a:solidFill>
              <a:latin typeface="Arial"/>
              <a:cs typeface="Arial"/>
            </a:rPr>
            <a:t> by...</a:t>
          </a:r>
        </a:p>
        <a:p>
          <a:pPr lvl="0" algn="l" defTabSz="177800">
            <a:lnSpc>
              <a:spcPct val="90000"/>
            </a:lnSpc>
            <a:spcBef>
              <a:spcPct val="0"/>
            </a:spcBef>
            <a:spcAft>
              <a:spcPct val="35000"/>
            </a:spcAft>
          </a:pPr>
          <a:r>
            <a:rPr lang="en-US" sz="800" kern="1200">
              <a:solidFill>
                <a:schemeClr val="bg1"/>
              </a:solidFill>
              <a:latin typeface="Arial"/>
              <a:cs typeface="Arial"/>
            </a:rPr>
            <a:t>- drawing</a:t>
          </a:r>
        </a:p>
        <a:p>
          <a:pPr lvl="0" algn="l" defTabSz="177800">
            <a:lnSpc>
              <a:spcPct val="90000"/>
            </a:lnSpc>
            <a:spcBef>
              <a:spcPct val="0"/>
            </a:spcBef>
            <a:spcAft>
              <a:spcPct val="35000"/>
            </a:spcAft>
          </a:pPr>
          <a:r>
            <a:rPr lang="en-US" sz="800" kern="1200">
              <a:solidFill>
                <a:schemeClr val="bg1"/>
              </a:solidFill>
              <a:latin typeface="Arial"/>
              <a:cs typeface="Arial"/>
            </a:rPr>
            <a:t>- sculpting</a:t>
          </a:r>
        </a:p>
        <a:p>
          <a:pPr lvl="0" algn="l" defTabSz="177800">
            <a:lnSpc>
              <a:spcPct val="90000"/>
            </a:lnSpc>
            <a:spcBef>
              <a:spcPct val="0"/>
            </a:spcBef>
            <a:spcAft>
              <a:spcPct val="35000"/>
            </a:spcAft>
          </a:pPr>
          <a:r>
            <a:rPr lang="en-US" sz="800" kern="1200">
              <a:solidFill>
                <a:schemeClr val="bg1"/>
              </a:solidFill>
              <a:latin typeface="Arial"/>
              <a:cs typeface="Arial"/>
            </a:rPr>
            <a:t>- documenting in a visual design diary </a:t>
          </a:r>
        </a:p>
        <a:p>
          <a:pPr lvl="0" algn="l" defTabSz="177800">
            <a:lnSpc>
              <a:spcPct val="90000"/>
            </a:lnSpc>
            <a:spcBef>
              <a:spcPct val="0"/>
            </a:spcBef>
            <a:spcAft>
              <a:spcPct val="35000"/>
            </a:spcAft>
          </a:pPr>
          <a:r>
            <a:rPr lang="en-US" sz="800" kern="1200">
              <a:solidFill>
                <a:schemeClr val="bg1"/>
              </a:solidFill>
              <a:latin typeface="Arial"/>
              <a:cs typeface="Arial"/>
            </a:rPr>
            <a:t>- exploring media</a:t>
          </a:r>
        </a:p>
        <a:p>
          <a:pPr lvl="0" algn="l" defTabSz="177800">
            <a:lnSpc>
              <a:spcPct val="90000"/>
            </a:lnSpc>
            <a:spcBef>
              <a:spcPct val="0"/>
            </a:spcBef>
            <a:spcAft>
              <a:spcPct val="35000"/>
            </a:spcAft>
          </a:pPr>
          <a:r>
            <a:rPr lang="en-US" sz="800" kern="1200">
              <a:solidFill>
                <a:schemeClr val="bg1"/>
              </a:solidFill>
              <a:latin typeface="Arial"/>
              <a:cs typeface="Arial"/>
            </a:rPr>
            <a:t>- using technology</a:t>
          </a:r>
        </a:p>
        <a:p>
          <a:pPr lvl="0" algn="l" defTabSz="177800">
            <a:lnSpc>
              <a:spcPct val="90000"/>
            </a:lnSpc>
            <a:spcBef>
              <a:spcPct val="0"/>
            </a:spcBef>
            <a:spcAft>
              <a:spcPct val="35000"/>
            </a:spcAft>
          </a:pPr>
          <a:r>
            <a:rPr lang="en-US" sz="800" kern="1200">
              <a:solidFill>
                <a:schemeClr val="bg1"/>
              </a:solidFill>
              <a:latin typeface="Arial"/>
              <a:cs typeface="Arial"/>
            </a:rPr>
            <a:t>- exhibiting designs</a:t>
          </a:r>
        </a:p>
      </dsp:txBody>
      <dsp:txXfrm rot="10800000">
        <a:off x="370865" y="1266166"/>
        <a:ext cx="2818397" cy="1499944"/>
      </dsp:txXfrm>
    </dsp:sp>
    <dsp:sp modelId="{691053FC-6663-ED40-8C17-65A22CC85D5C}">
      <dsp:nvSpPr>
        <dsp:cNvPr id="0" name=""/>
        <dsp:cNvSpPr/>
      </dsp:nvSpPr>
      <dsp:spPr>
        <a:xfrm>
          <a:off x="3401006" y="168822"/>
          <a:ext cx="2913581" cy="928521"/>
        </a:xfrm>
        <a:prstGeom prst="roundRect">
          <a:avLst>
            <a:gd name="adj" fmla="val 1000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D5A5EB4-9805-764C-AEF4-9971D61E27E2}">
      <dsp:nvSpPr>
        <dsp:cNvPr id="0" name=""/>
        <dsp:cNvSpPr/>
      </dsp:nvSpPr>
      <dsp:spPr>
        <a:xfrm rot="10800000">
          <a:off x="3401006" y="1266166"/>
          <a:ext cx="2913581" cy="154753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8448" tIns="28448" rIns="28448" bIns="28448" numCol="1" spcCol="1270" anchor="t" anchorCtr="0">
          <a:noAutofit/>
        </a:bodyPr>
        <a:lstStyle/>
        <a:p>
          <a:pPr lvl="0" algn="ctr" defTabSz="177800">
            <a:lnSpc>
              <a:spcPct val="90000"/>
            </a:lnSpc>
            <a:spcBef>
              <a:spcPct val="0"/>
            </a:spcBef>
            <a:spcAft>
              <a:spcPct val="35000"/>
            </a:spcAft>
          </a:pPr>
          <a:endParaRPr lang="en-US" sz="400" kern="1200">
            <a:solidFill>
              <a:schemeClr val="tx1"/>
            </a:solidFill>
            <a:latin typeface="Arial"/>
            <a:cs typeface="Arial"/>
          </a:endParaRPr>
        </a:p>
        <a:p>
          <a:pPr lvl="0" algn="ctr" defTabSz="177800">
            <a:lnSpc>
              <a:spcPct val="90000"/>
            </a:lnSpc>
            <a:spcBef>
              <a:spcPct val="0"/>
            </a:spcBef>
            <a:spcAft>
              <a:spcPct val="35000"/>
            </a:spcAft>
          </a:pPr>
          <a:r>
            <a:rPr lang="en-US" sz="800" kern="1200">
              <a:solidFill>
                <a:schemeClr val="bg1"/>
              </a:solidFill>
              <a:latin typeface="Arial"/>
              <a:cs typeface="Arial"/>
            </a:rPr>
            <a:t>Students will participate activities in </a:t>
          </a:r>
          <a:r>
            <a:rPr lang="en-US" sz="800" b="1" kern="1200">
              <a:solidFill>
                <a:schemeClr val="bg1"/>
              </a:solidFill>
              <a:latin typeface="Arial"/>
              <a:cs typeface="Arial"/>
            </a:rPr>
            <a:t>critical and historical studies </a:t>
          </a:r>
          <a:r>
            <a:rPr lang="en-US" sz="800" kern="1200">
              <a:solidFill>
                <a:schemeClr val="bg1"/>
              </a:solidFill>
              <a:latin typeface="Arial"/>
              <a:cs typeface="Arial"/>
            </a:rPr>
            <a:t>by...</a:t>
          </a:r>
        </a:p>
        <a:p>
          <a:pPr lvl="0" algn="l" defTabSz="177800">
            <a:lnSpc>
              <a:spcPct val="90000"/>
            </a:lnSpc>
            <a:spcBef>
              <a:spcPct val="0"/>
            </a:spcBef>
            <a:spcAft>
              <a:spcPct val="35000"/>
            </a:spcAft>
          </a:pPr>
          <a:r>
            <a:rPr lang="en-US" sz="800" kern="1200">
              <a:solidFill>
                <a:schemeClr val="bg1"/>
              </a:solidFill>
              <a:latin typeface="Arial"/>
              <a:cs typeface="Arial"/>
            </a:rPr>
            <a:t>- understanding the relationship between artist-artwork-world-audience</a:t>
          </a:r>
        </a:p>
        <a:p>
          <a:pPr lvl="0" algn="l" defTabSz="177800">
            <a:lnSpc>
              <a:spcPct val="90000"/>
            </a:lnSpc>
            <a:spcBef>
              <a:spcPct val="0"/>
            </a:spcBef>
            <a:spcAft>
              <a:spcPct val="35000"/>
            </a:spcAft>
          </a:pPr>
          <a:r>
            <a:rPr lang="en-US" sz="800" kern="1200">
              <a:solidFill>
                <a:schemeClr val="bg1"/>
              </a:solidFill>
              <a:latin typeface="Arial"/>
              <a:cs typeface="Arial"/>
            </a:rPr>
            <a:t>- analysing historical information </a:t>
          </a:r>
        </a:p>
        <a:p>
          <a:pPr lvl="0" algn="l" defTabSz="177800">
            <a:lnSpc>
              <a:spcPct val="90000"/>
            </a:lnSpc>
            <a:spcBef>
              <a:spcPct val="0"/>
            </a:spcBef>
            <a:spcAft>
              <a:spcPct val="35000"/>
            </a:spcAft>
          </a:pPr>
          <a:r>
            <a:rPr lang="en-US" sz="800" kern="1200">
              <a:solidFill>
                <a:schemeClr val="bg1"/>
              </a:solidFill>
              <a:latin typeface="Arial"/>
              <a:cs typeface="Arial"/>
            </a:rPr>
            <a:t>- developing vocabulary</a:t>
          </a:r>
        </a:p>
        <a:p>
          <a:pPr lvl="0" algn="l" defTabSz="177800">
            <a:lnSpc>
              <a:spcPct val="90000"/>
            </a:lnSpc>
            <a:spcBef>
              <a:spcPct val="0"/>
            </a:spcBef>
            <a:spcAft>
              <a:spcPct val="35000"/>
            </a:spcAft>
          </a:pPr>
          <a:r>
            <a:rPr lang="en-US" sz="800" kern="1200">
              <a:solidFill>
                <a:schemeClr val="bg1"/>
              </a:solidFill>
              <a:latin typeface="Arial"/>
              <a:cs typeface="Arial"/>
            </a:rPr>
            <a:t>- understanding the four frames: structural, postmodern, cultural and subjective</a:t>
          </a:r>
        </a:p>
        <a:p>
          <a:pPr lvl="0" algn="l" defTabSz="177800">
            <a:lnSpc>
              <a:spcPct val="90000"/>
            </a:lnSpc>
            <a:spcBef>
              <a:spcPct val="0"/>
            </a:spcBef>
            <a:spcAft>
              <a:spcPct val="35000"/>
            </a:spcAft>
          </a:pPr>
          <a:r>
            <a:rPr lang="en-US" sz="800" kern="1200">
              <a:solidFill>
                <a:schemeClr val="bg1"/>
              </a:solidFill>
              <a:latin typeface="Arial"/>
              <a:cs typeface="Arial"/>
            </a:rPr>
            <a:t>- questioning meaning and value in design works</a:t>
          </a:r>
        </a:p>
        <a:p>
          <a:pPr lvl="0" algn="l" defTabSz="177800">
            <a:lnSpc>
              <a:spcPct val="90000"/>
            </a:lnSpc>
            <a:spcBef>
              <a:spcPct val="0"/>
            </a:spcBef>
            <a:spcAft>
              <a:spcPct val="35000"/>
            </a:spcAft>
          </a:pPr>
          <a:r>
            <a:rPr lang="en-US" sz="800" kern="1200">
              <a:solidFill>
                <a:schemeClr val="bg1"/>
              </a:solidFill>
              <a:latin typeface="Arial"/>
              <a:cs typeface="Arial"/>
            </a:rPr>
            <a:t>- viewing exhibitions</a:t>
          </a:r>
        </a:p>
      </dsp:txBody>
      <dsp:txXfrm rot="10800000">
        <a:off x="3448598" y="1266166"/>
        <a:ext cx="2818397" cy="14999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1C52D-DCD7-654C-B892-D528D16E6852}">
      <dsp:nvSpPr>
        <dsp:cNvPr id="0" name=""/>
        <dsp:cNvSpPr/>
      </dsp:nvSpPr>
      <dsp:spPr>
        <a:xfrm>
          <a:off x="1088230" y="848"/>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Assignment Term 1 &amp; 3 </a:t>
          </a:r>
        </a:p>
        <a:p>
          <a:pPr lvl="0" algn="ctr" defTabSz="355600">
            <a:lnSpc>
              <a:spcPct val="90000"/>
            </a:lnSpc>
            <a:spcBef>
              <a:spcPct val="0"/>
            </a:spcBef>
            <a:spcAft>
              <a:spcPct val="35000"/>
            </a:spcAft>
          </a:pPr>
          <a:r>
            <a:rPr lang="en-US" sz="800" kern="1200">
              <a:solidFill>
                <a:schemeClr val="bg1"/>
              </a:solidFill>
              <a:latin typeface="Arial"/>
              <a:cs typeface="Arial"/>
            </a:rPr>
            <a:t>Wk 9</a:t>
          </a:r>
        </a:p>
      </dsp:txBody>
      <dsp:txXfrm>
        <a:off x="1111975" y="24593"/>
        <a:ext cx="700846" cy="438929"/>
      </dsp:txXfrm>
    </dsp:sp>
    <dsp:sp modelId="{0578A0E9-D08F-7844-9EBB-B13D3DA8E76A}">
      <dsp:nvSpPr>
        <dsp:cNvPr id="0" name=""/>
        <dsp:cNvSpPr/>
      </dsp:nvSpPr>
      <dsp:spPr>
        <a:xfrm>
          <a:off x="490491" y="244058"/>
          <a:ext cx="1943814" cy="1943814"/>
        </a:xfrm>
        <a:custGeom>
          <a:avLst/>
          <a:gdLst/>
          <a:ahLst/>
          <a:cxnLst/>
          <a:rect l="0" t="0" r="0" b="0"/>
          <a:pathLst>
            <a:path>
              <a:moveTo>
                <a:pt x="1446350" y="123669"/>
              </a:moveTo>
              <a:arcTo wR="971907" hR="971907" stAng="17953171" swAng="12119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4B707FB-E91F-D04B-A510-381A454B9D19}">
      <dsp:nvSpPr>
        <dsp:cNvPr id="0" name=""/>
        <dsp:cNvSpPr/>
      </dsp:nvSpPr>
      <dsp:spPr>
        <a:xfrm>
          <a:off x="2012569" y="672420"/>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Design Skills</a:t>
          </a:r>
        </a:p>
      </dsp:txBody>
      <dsp:txXfrm>
        <a:off x="2036314" y="696165"/>
        <a:ext cx="700846" cy="438929"/>
      </dsp:txXfrm>
    </dsp:sp>
    <dsp:sp modelId="{763B6DC6-9885-7D48-A50A-7BCEB36B3BB3}">
      <dsp:nvSpPr>
        <dsp:cNvPr id="0" name=""/>
        <dsp:cNvSpPr/>
      </dsp:nvSpPr>
      <dsp:spPr>
        <a:xfrm>
          <a:off x="490491" y="244058"/>
          <a:ext cx="1943814" cy="1943814"/>
        </a:xfrm>
        <a:custGeom>
          <a:avLst/>
          <a:gdLst/>
          <a:ahLst/>
          <a:cxnLst/>
          <a:rect l="0" t="0" r="0" b="0"/>
          <a:pathLst>
            <a:path>
              <a:moveTo>
                <a:pt x="1941485" y="1039146"/>
              </a:moveTo>
              <a:arcTo wR="971907" hR="971907" stAng="21838024" swAng="136005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63DAC93-6FC8-4240-94F1-544FCBB62868}">
      <dsp:nvSpPr>
        <dsp:cNvPr id="0" name=""/>
        <dsp:cNvSpPr/>
      </dsp:nvSpPr>
      <dsp:spPr>
        <a:xfrm>
          <a:off x="1659503" y="1759045"/>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chemeClr val="bg1"/>
              </a:solidFill>
              <a:latin typeface="Arial"/>
              <a:cs typeface="Arial"/>
            </a:rPr>
            <a:t>Technology Skills</a:t>
          </a:r>
          <a:endParaRPr lang="en-US" sz="800" kern="1200">
            <a:solidFill>
              <a:schemeClr val="bg1"/>
            </a:solidFill>
            <a:latin typeface="Arial"/>
            <a:cs typeface="Arial"/>
          </a:endParaRPr>
        </a:p>
      </dsp:txBody>
      <dsp:txXfrm>
        <a:off x="1683248" y="1782790"/>
        <a:ext cx="700846" cy="438929"/>
      </dsp:txXfrm>
    </dsp:sp>
    <dsp:sp modelId="{B2EEB5E2-8C84-8E48-A82F-10E4D8CBD520}">
      <dsp:nvSpPr>
        <dsp:cNvPr id="0" name=""/>
        <dsp:cNvSpPr/>
      </dsp:nvSpPr>
      <dsp:spPr>
        <a:xfrm>
          <a:off x="490491" y="244058"/>
          <a:ext cx="1943814" cy="1943814"/>
        </a:xfrm>
        <a:custGeom>
          <a:avLst/>
          <a:gdLst/>
          <a:ahLst/>
          <a:cxnLst/>
          <a:rect l="0" t="0" r="0" b="0"/>
          <a:pathLst>
            <a:path>
              <a:moveTo>
                <a:pt x="1091244" y="1936459"/>
              </a:moveTo>
              <a:arcTo wR="971907" hR="971907" stAng="4976822" swAng="8463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B54A2F-6BCE-B040-950C-9054DCF4457A}">
      <dsp:nvSpPr>
        <dsp:cNvPr id="0" name=""/>
        <dsp:cNvSpPr/>
      </dsp:nvSpPr>
      <dsp:spPr>
        <a:xfrm>
          <a:off x="516957" y="1759045"/>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solidFill>
                <a:schemeClr val="bg1"/>
              </a:solidFill>
              <a:latin typeface="Arial"/>
              <a:cs typeface="Arial"/>
            </a:rPr>
            <a:t>Topic</a:t>
          </a:r>
          <a:r>
            <a:rPr lang="en-US" sz="800" b="0" kern="1200" baseline="0">
              <a:solidFill>
                <a:schemeClr val="bg1"/>
              </a:solidFill>
              <a:latin typeface="Arial"/>
              <a:cs typeface="Arial"/>
            </a:rPr>
            <a:t> Quizes</a:t>
          </a:r>
          <a:endParaRPr lang="en-US" sz="800" b="0" kern="1200">
            <a:solidFill>
              <a:schemeClr val="bg1"/>
            </a:solidFill>
            <a:latin typeface="Arial"/>
            <a:cs typeface="Arial"/>
          </a:endParaRPr>
        </a:p>
      </dsp:txBody>
      <dsp:txXfrm>
        <a:off x="540702" y="1782790"/>
        <a:ext cx="700846" cy="438929"/>
      </dsp:txXfrm>
    </dsp:sp>
    <dsp:sp modelId="{E1C074FB-D0F4-A348-8522-8995DB4AD7D4}">
      <dsp:nvSpPr>
        <dsp:cNvPr id="0" name=""/>
        <dsp:cNvSpPr/>
      </dsp:nvSpPr>
      <dsp:spPr>
        <a:xfrm>
          <a:off x="490491" y="244058"/>
          <a:ext cx="1943814" cy="1943814"/>
        </a:xfrm>
        <a:custGeom>
          <a:avLst/>
          <a:gdLst/>
          <a:ahLst/>
          <a:cxnLst/>
          <a:rect l="0" t="0" r="0" b="0"/>
          <a:pathLst>
            <a:path>
              <a:moveTo>
                <a:pt x="103135" y="1407611"/>
              </a:moveTo>
              <a:arcTo wR="971907" hR="971907" stAng="9201925" swAng="136005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97F7BDD-2CD2-BE4B-B24D-754EA976E585}">
      <dsp:nvSpPr>
        <dsp:cNvPr id="0" name=""/>
        <dsp:cNvSpPr/>
      </dsp:nvSpPr>
      <dsp:spPr>
        <a:xfrm>
          <a:off x="163891" y="672420"/>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Creative Problem Solving Skills</a:t>
          </a:r>
        </a:p>
      </dsp:txBody>
      <dsp:txXfrm>
        <a:off x="187636" y="696165"/>
        <a:ext cx="700846" cy="438929"/>
      </dsp:txXfrm>
    </dsp:sp>
    <dsp:sp modelId="{C120352E-C904-434F-A248-8D9CA1DE3614}">
      <dsp:nvSpPr>
        <dsp:cNvPr id="0" name=""/>
        <dsp:cNvSpPr/>
      </dsp:nvSpPr>
      <dsp:spPr>
        <a:xfrm>
          <a:off x="490491" y="244058"/>
          <a:ext cx="1943814" cy="1943814"/>
        </a:xfrm>
        <a:custGeom>
          <a:avLst/>
          <a:gdLst/>
          <a:ahLst/>
          <a:cxnLst/>
          <a:rect l="0" t="0" r="0" b="0"/>
          <a:pathLst>
            <a:path>
              <a:moveTo>
                <a:pt x="233758" y="339657"/>
              </a:moveTo>
              <a:arcTo wR="971907" hR="971907" stAng="13234871" swAng="12119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BCEA5-5CC1-C946-9A91-06EC5CD3684A}">
      <dsp:nvSpPr>
        <dsp:cNvPr id="0" name=""/>
        <dsp:cNvSpPr/>
      </dsp:nvSpPr>
      <dsp:spPr>
        <a:xfrm>
          <a:off x="0" y="0"/>
          <a:ext cx="6510655" cy="1266166"/>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05CA6D1-8B4D-C34A-9972-C8B44DF6A549}">
      <dsp:nvSpPr>
        <dsp:cNvPr id="0" name=""/>
        <dsp:cNvSpPr/>
      </dsp:nvSpPr>
      <dsp:spPr>
        <a:xfrm>
          <a:off x="196066" y="168822"/>
          <a:ext cx="2913581" cy="928521"/>
        </a:xfrm>
        <a:prstGeom prst="roundRect">
          <a:avLst>
            <a:gd name="adj" fmla="val 1000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77E48FF-838D-CE43-BDA0-C1B51153D94A}">
      <dsp:nvSpPr>
        <dsp:cNvPr id="0" name=""/>
        <dsp:cNvSpPr/>
      </dsp:nvSpPr>
      <dsp:spPr>
        <a:xfrm rot="10800000">
          <a:off x="323273" y="1266166"/>
          <a:ext cx="2913581" cy="154753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pPr>
          <a:r>
            <a:rPr lang="en-US" sz="800" kern="1200">
              <a:solidFill>
                <a:schemeClr val="bg1"/>
              </a:solidFill>
              <a:latin typeface="Arial"/>
              <a:cs typeface="Arial"/>
            </a:rPr>
            <a:t>Students will participate in activties on </a:t>
          </a:r>
          <a:r>
            <a:rPr lang="en-US" sz="800" b="1" kern="1200">
              <a:solidFill>
                <a:schemeClr val="bg1"/>
              </a:solidFill>
              <a:latin typeface="Arial"/>
              <a:cs typeface="Arial"/>
            </a:rPr>
            <a:t>designing</a:t>
          </a:r>
          <a:r>
            <a:rPr lang="en-US" sz="800" kern="1200">
              <a:solidFill>
                <a:schemeClr val="bg1"/>
              </a:solidFill>
              <a:latin typeface="Arial"/>
              <a:cs typeface="Arial"/>
            </a:rPr>
            <a:t> by...</a:t>
          </a:r>
        </a:p>
        <a:p>
          <a:pPr lvl="0" algn="l" defTabSz="355600">
            <a:lnSpc>
              <a:spcPct val="90000"/>
            </a:lnSpc>
            <a:spcBef>
              <a:spcPct val="0"/>
            </a:spcBef>
            <a:spcAft>
              <a:spcPct val="35000"/>
            </a:spcAft>
          </a:pPr>
          <a:r>
            <a:rPr lang="en-US" sz="800" kern="1200">
              <a:solidFill>
                <a:schemeClr val="bg1"/>
              </a:solidFill>
              <a:latin typeface="Arial"/>
              <a:cs typeface="Arial"/>
            </a:rPr>
            <a:t>-drawing</a:t>
          </a:r>
        </a:p>
        <a:p>
          <a:pPr lvl="0" algn="l" defTabSz="355600">
            <a:lnSpc>
              <a:spcPct val="90000"/>
            </a:lnSpc>
            <a:spcBef>
              <a:spcPct val="0"/>
            </a:spcBef>
            <a:spcAft>
              <a:spcPct val="35000"/>
            </a:spcAft>
          </a:pPr>
          <a:r>
            <a:rPr lang="en-US" sz="800" kern="1200">
              <a:solidFill>
                <a:schemeClr val="bg1"/>
              </a:solidFill>
              <a:latin typeface="Arial"/>
              <a:cs typeface="Arial"/>
            </a:rPr>
            <a:t>-sculpting</a:t>
          </a:r>
        </a:p>
        <a:p>
          <a:pPr lvl="0" algn="l" defTabSz="355600">
            <a:lnSpc>
              <a:spcPct val="90000"/>
            </a:lnSpc>
            <a:spcBef>
              <a:spcPct val="0"/>
            </a:spcBef>
            <a:spcAft>
              <a:spcPct val="35000"/>
            </a:spcAft>
          </a:pPr>
          <a:r>
            <a:rPr lang="en-US" sz="800" kern="1200">
              <a:solidFill>
                <a:schemeClr val="bg1"/>
              </a:solidFill>
              <a:latin typeface="Arial"/>
              <a:cs typeface="Arial"/>
            </a:rPr>
            <a:t>-documenting in a visual design diary </a:t>
          </a:r>
        </a:p>
        <a:p>
          <a:pPr lvl="0" algn="l" defTabSz="355600">
            <a:lnSpc>
              <a:spcPct val="90000"/>
            </a:lnSpc>
            <a:spcBef>
              <a:spcPct val="0"/>
            </a:spcBef>
            <a:spcAft>
              <a:spcPct val="35000"/>
            </a:spcAft>
          </a:pPr>
          <a:r>
            <a:rPr lang="en-US" sz="800" kern="1200">
              <a:solidFill>
                <a:schemeClr val="bg1"/>
              </a:solidFill>
              <a:latin typeface="Arial"/>
              <a:cs typeface="Arial"/>
            </a:rPr>
            <a:t>-exploring media</a:t>
          </a:r>
        </a:p>
        <a:p>
          <a:pPr lvl="0" algn="l" defTabSz="355600">
            <a:lnSpc>
              <a:spcPct val="90000"/>
            </a:lnSpc>
            <a:spcBef>
              <a:spcPct val="0"/>
            </a:spcBef>
            <a:spcAft>
              <a:spcPct val="35000"/>
            </a:spcAft>
          </a:pPr>
          <a:r>
            <a:rPr lang="en-US" sz="800" kern="1200">
              <a:solidFill>
                <a:schemeClr val="bg1"/>
              </a:solidFill>
              <a:latin typeface="Arial"/>
              <a:cs typeface="Arial"/>
            </a:rPr>
            <a:t>-using technology</a:t>
          </a:r>
        </a:p>
        <a:p>
          <a:pPr lvl="0" algn="l" defTabSz="355600">
            <a:lnSpc>
              <a:spcPct val="90000"/>
            </a:lnSpc>
            <a:spcBef>
              <a:spcPct val="0"/>
            </a:spcBef>
            <a:spcAft>
              <a:spcPct val="35000"/>
            </a:spcAft>
          </a:pPr>
          <a:r>
            <a:rPr lang="en-US" sz="800" kern="1200">
              <a:solidFill>
                <a:schemeClr val="bg1"/>
              </a:solidFill>
              <a:latin typeface="Arial"/>
              <a:cs typeface="Arial"/>
            </a:rPr>
            <a:t>-exhibiting designs.</a:t>
          </a:r>
        </a:p>
      </dsp:txBody>
      <dsp:txXfrm rot="10800000">
        <a:off x="370865" y="1266166"/>
        <a:ext cx="2818397" cy="1499944"/>
      </dsp:txXfrm>
    </dsp:sp>
    <dsp:sp modelId="{691053FC-6663-ED40-8C17-65A22CC85D5C}">
      <dsp:nvSpPr>
        <dsp:cNvPr id="0" name=""/>
        <dsp:cNvSpPr/>
      </dsp:nvSpPr>
      <dsp:spPr>
        <a:xfrm>
          <a:off x="3401006" y="168822"/>
          <a:ext cx="2913581" cy="928521"/>
        </a:xfrm>
        <a:prstGeom prst="roundRect">
          <a:avLst>
            <a:gd name="adj" fmla="val 10000"/>
          </a:avLst>
        </a:prstGeom>
        <a:solidFill>
          <a:schemeClr val="accent1">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D5A5EB4-9805-764C-AEF4-9971D61E27E2}">
      <dsp:nvSpPr>
        <dsp:cNvPr id="0" name=""/>
        <dsp:cNvSpPr/>
      </dsp:nvSpPr>
      <dsp:spPr>
        <a:xfrm rot="10800000">
          <a:off x="3401006" y="1266166"/>
          <a:ext cx="2913581" cy="1547536"/>
        </a:xfrm>
        <a:prstGeom prst="round2SameRect">
          <a:avLst>
            <a:gd name="adj1" fmla="val 10500"/>
            <a:gd name="adj2" fmla="val 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Students will participate activities in </a:t>
          </a:r>
          <a:r>
            <a:rPr lang="en-US" sz="800" b="1" kern="1200">
              <a:solidFill>
                <a:schemeClr val="bg1"/>
              </a:solidFill>
              <a:latin typeface="Arial"/>
              <a:cs typeface="Arial"/>
            </a:rPr>
            <a:t>critical and historical studies </a:t>
          </a:r>
          <a:r>
            <a:rPr lang="en-US" sz="800" kern="1200">
              <a:solidFill>
                <a:schemeClr val="bg1"/>
              </a:solidFill>
              <a:latin typeface="Arial"/>
              <a:cs typeface="Arial"/>
            </a:rPr>
            <a:t>by...</a:t>
          </a:r>
        </a:p>
        <a:p>
          <a:pPr lvl="0" algn="ctr" defTabSz="355600">
            <a:lnSpc>
              <a:spcPct val="90000"/>
            </a:lnSpc>
            <a:spcBef>
              <a:spcPct val="0"/>
            </a:spcBef>
            <a:spcAft>
              <a:spcPct val="35000"/>
            </a:spcAft>
          </a:pPr>
          <a:r>
            <a:rPr lang="en-US" sz="800" kern="1200">
              <a:solidFill>
                <a:schemeClr val="bg1"/>
              </a:solidFill>
              <a:latin typeface="Arial"/>
              <a:cs typeface="Arial"/>
            </a:rPr>
            <a:t>-understanding the relationship between artist-artwork-world-audience</a:t>
          </a:r>
        </a:p>
        <a:p>
          <a:pPr lvl="0" algn="ctr" defTabSz="355600">
            <a:lnSpc>
              <a:spcPct val="90000"/>
            </a:lnSpc>
            <a:spcBef>
              <a:spcPct val="0"/>
            </a:spcBef>
            <a:spcAft>
              <a:spcPct val="35000"/>
            </a:spcAft>
          </a:pPr>
          <a:r>
            <a:rPr lang="en-US" sz="800" kern="1200">
              <a:solidFill>
                <a:schemeClr val="bg1"/>
              </a:solidFill>
              <a:latin typeface="Arial"/>
              <a:cs typeface="Arial"/>
            </a:rPr>
            <a:t>-analysing historical information </a:t>
          </a:r>
        </a:p>
        <a:p>
          <a:pPr lvl="0" algn="ctr" defTabSz="355600">
            <a:lnSpc>
              <a:spcPct val="90000"/>
            </a:lnSpc>
            <a:spcBef>
              <a:spcPct val="0"/>
            </a:spcBef>
            <a:spcAft>
              <a:spcPct val="35000"/>
            </a:spcAft>
          </a:pPr>
          <a:r>
            <a:rPr lang="en-US" sz="800" kern="1200">
              <a:solidFill>
                <a:schemeClr val="bg1"/>
              </a:solidFill>
              <a:latin typeface="Arial"/>
              <a:cs typeface="Arial"/>
            </a:rPr>
            <a:t>-developing vocabulary</a:t>
          </a:r>
        </a:p>
        <a:p>
          <a:pPr lvl="0" algn="ctr" defTabSz="355600">
            <a:lnSpc>
              <a:spcPct val="90000"/>
            </a:lnSpc>
            <a:spcBef>
              <a:spcPct val="0"/>
            </a:spcBef>
            <a:spcAft>
              <a:spcPct val="35000"/>
            </a:spcAft>
          </a:pPr>
          <a:r>
            <a:rPr lang="en-US" sz="800" kern="1200">
              <a:solidFill>
                <a:schemeClr val="bg1"/>
              </a:solidFill>
              <a:latin typeface="Arial"/>
              <a:cs typeface="Arial"/>
            </a:rPr>
            <a:t>-understanding the four frames - structural, postmodern, cultural and subjective</a:t>
          </a:r>
        </a:p>
        <a:p>
          <a:pPr lvl="0" algn="ctr" defTabSz="355600">
            <a:lnSpc>
              <a:spcPct val="90000"/>
            </a:lnSpc>
            <a:spcBef>
              <a:spcPct val="0"/>
            </a:spcBef>
            <a:spcAft>
              <a:spcPct val="35000"/>
            </a:spcAft>
          </a:pPr>
          <a:r>
            <a:rPr lang="en-US" sz="800" kern="1200">
              <a:solidFill>
                <a:schemeClr val="bg1"/>
              </a:solidFill>
              <a:latin typeface="Arial"/>
              <a:cs typeface="Arial"/>
            </a:rPr>
            <a:t>-questioning meaning and value in works</a:t>
          </a:r>
        </a:p>
        <a:p>
          <a:pPr lvl="0" algn="ctr" defTabSz="355600">
            <a:lnSpc>
              <a:spcPct val="90000"/>
            </a:lnSpc>
            <a:spcBef>
              <a:spcPct val="0"/>
            </a:spcBef>
            <a:spcAft>
              <a:spcPct val="35000"/>
            </a:spcAft>
          </a:pPr>
          <a:r>
            <a:rPr lang="en-US" sz="800" kern="1200">
              <a:solidFill>
                <a:schemeClr val="bg1"/>
              </a:solidFill>
              <a:latin typeface="Arial"/>
              <a:cs typeface="Arial"/>
            </a:rPr>
            <a:t>-viewing exhibitions</a:t>
          </a:r>
        </a:p>
      </dsp:txBody>
      <dsp:txXfrm rot="10800000">
        <a:off x="3448598" y="1266166"/>
        <a:ext cx="2818397" cy="14999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1C52D-DCD7-654C-B892-D528D16E6852}">
      <dsp:nvSpPr>
        <dsp:cNvPr id="0" name=""/>
        <dsp:cNvSpPr/>
      </dsp:nvSpPr>
      <dsp:spPr>
        <a:xfrm>
          <a:off x="1088230" y="848"/>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Assignment Term 1 &amp; 3 </a:t>
          </a:r>
        </a:p>
        <a:p>
          <a:pPr lvl="0" algn="ctr" defTabSz="355600">
            <a:lnSpc>
              <a:spcPct val="90000"/>
            </a:lnSpc>
            <a:spcBef>
              <a:spcPct val="0"/>
            </a:spcBef>
            <a:spcAft>
              <a:spcPct val="35000"/>
            </a:spcAft>
          </a:pPr>
          <a:r>
            <a:rPr lang="en-US" sz="800" kern="1200">
              <a:solidFill>
                <a:schemeClr val="bg1"/>
              </a:solidFill>
              <a:latin typeface="Arial"/>
              <a:cs typeface="Arial"/>
            </a:rPr>
            <a:t>Wk 9</a:t>
          </a:r>
        </a:p>
      </dsp:txBody>
      <dsp:txXfrm>
        <a:off x="1111975" y="24593"/>
        <a:ext cx="700846" cy="438929"/>
      </dsp:txXfrm>
    </dsp:sp>
    <dsp:sp modelId="{0578A0E9-D08F-7844-9EBB-B13D3DA8E76A}">
      <dsp:nvSpPr>
        <dsp:cNvPr id="0" name=""/>
        <dsp:cNvSpPr/>
      </dsp:nvSpPr>
      <dsp:spPr>
        <a:xfrm>
          <a:off x="490491" y="244058"/>
          <a:ext cx="1943814" cy="1943814"/>
        </a:xfrm>
        <a:custGeom>
          <a:avLst/>
          <a:gdLst/>
          <a:ahLst/>
          <a:cxnLst/>
          <a:rect l="0" t="0" r="0" b="0"/>
          <a:pathLst>
            <a:path>
              <a:moveTo>
                <a:pt x="1446350" y="123669"/>
              </a:moveTo>
              <a:arcTo wR="971907" hR="971907" stAng="17953171" swAng="12119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4B707FB-E91F-D04B-A510-381A454B9D19}">
      <dsp:nvSpPr>
        <dsp:cNvPr id="0" name=""/>
        <dsp:cNvSpPr/>
      </dsp:nvSpPr>
      <dsp:spPr>
        <a:xfrm>
          <a:off x="2012569" y="672420"/>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Design Skills</a:t>
          </a:r>
        </a:p>
      </dsp:txBody>
      <dsp:txXfrm>
        <a:off x="2036314" y="696165"/>
        <a:ext cx="700846" cy="438929"/>
      </dsp:txXfrm>
    </dsp:sp>
    <dsp:sp modelId="{763B6DC6-9885-7D48-A50A-7BCEB36B3BB3}">
      <dsp:nvSpPr>
        <dsp:cNvPr id="0" name=""/>
        <dsp:cNvSpPr/>
      </dsp:nvSpPr>
      <dsp:spPr>
        <a:xfrm>
          <a:off x="490491" y="244058"/>
          <a:ext cx="1943814" cy="1943814"/>
        </a:xfrm>
        <a:custGeom>
          <a:avLst/>
          <a:gdLst/>
          <a:ahLst/>
          <a:cxnLst/>
          <a:rect l="0" t="0" r="0" b="0"/>
          <a:pathLst>
            <a:path>
              <a:moveTo>
                <a:pt x="1941485" y="1039146"/>
              </a:moveTo>
              <a:arcTo wR="971907" hR="971907" stAng="21838024" swAng="136005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63DAC93-6FC8-4240-94F1-544FCBB62868}">
      <dsp:nvSpPr>
        <dsp:cNvPr id="0" name=""/>
        <dsp:cNvSpPr/>
      </dsp:nvSpPr>
      <dsp:spPr>
        <a:xfrm>
          <a:off x="1659503" y="1759045"/>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chemeClr val="bg1"/>
              </a:solidFill>
              <a:latin typeface="Arial"/>
              <a:cs typeface="Arial"/>
            </a:rPr>
            <a:t>Technology Skills</a:t>
          </a:r>
          <a:endParaRPr lang="en-US" sz="800" kern="1200">
            <a:solidFill>
              <a:schemeClr val="bg1"/>
            </a:solidFill>
            <a:latin typeface="Arial"/>
            <a:cs typeface="Arial"/>
          </a:endParaRPr>
        </a:p>
      </dsp:txBody>
      <dsp:txXfrm>
        <a:off x="1683248" y="1782790"/>
        <a:ext cx="700846" cy="438929"/>
      </dsp:txXfrm>
    </dsp:sp>
    <dsp:sp modelId="{B2EEB5E2-8C84-8E48-A82F-10E4D8CBD520}">
      <dsp:nvSpPr>
        <dsp:cNvPr id="0" name=""/>
        <dsp:cNvSpPr/>
      </dsp:nvSpPr>
      <dsp:spPr>
        <a:xfrm>
          <a:off x="490491" y="244058"/>
          <a:ext cx="1943814" cy="1943814"/>
        </a:xfrm>
        <a:custGeom>
          <a:avLst/>
          <a:gdLst/>
          <a:ahLst/>
          <a:cxnLst/>
          <a:rect l="0" t="0" r="0" b="0"/>
          <a:pathLst>
            <a:path>
              <a:moveTo>
                <a:pt x="1091244" y="1936459"/>
              </a:moveTo>
              <a:arcTo wR="971907" hR="971907" stAng="4976822" swAng="8463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B54A2F-6BCE-B040-950C-9054DCF4457A}">
      <dsp:nvSpPr>
        <dsp:cNvPr id="0" name=""/>
        <dsp:cNvSpPr/>
      </dsp:nvSpPr>
      <dsp:spPr>
        <a:xfrm>
          <a:off x="516957" y="1759045"/>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a:solidFill>
                <a:schemeClr val="bg1"/>
              </a:solidFill>
              <a:latin typeface="Arial"/>
              <a:cs typeface="Arial"/>
            </a:rPr>
            <a:t>Topic</a:t>
          </a:r>
          <a:r>
            <a:rPr lang="en-US" sz="800" b="0" kern="1200" baseline="0">
              <a:solidFill>
                <a:schemeClr val="bg1"/>
              </a:solidFill>
              <a:latin typeface="Arial"/>
              <a:cs typeface="Arial"/>
            </a:rPr>
            <a:t> Quizes</a:t>
          </a:r>
          <a:endParaRPr lang="en-US" sz="800" b="0" kern="1200">
            <a:solidFill>
              <a:schemeClr val="bg1"/>
            </a:solidFill>
            <a:latin typeface="Arial"/>
            <a:cs typeface="Arial"/>
          </a:endParaRPr>
        </a:p>
      </dsp:txBody>
      <dsp:txXfrm>
        <a:off x="540702" y="1782790"/>
        <a:ext cx="700846" cy="438929"/>
      </dsp:txXfrm>
    </dsp:sp>
    <dsp:sp modelId="{E1C074FB-D0F4-A348-8522-8995DB4AD7D4}">
      <dsp:nvSpPr>
        <dsp:cNvPr id="0" name=""/>
        <dsp:cNvSpPr/>
      </dsp:nvSpPr>
      <dsp:spPr>
        <a:xfrm>
          <a:off x="490491" y="244058"/>
          <a:ext cx="1943814" cy="1943814"/>
        </a:xfrm>
        <a:custGeom>
          <a:avLst/>
          <a:gdLst/>
          <a:ahLst/>
          <a:cxnLst/>
          <a:rect l="0" t="0" r="0" b="0"/>
          <a:pathLst>
            <a:path>
              <a:moveTo>
                <a:pt x="103135" y="1407611"/>
              </a:moveTo>
              <a:arcTo wR="971907" hR="971907" stAng="9201925" swAng="136005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97F7BDD-2CD2-BE4B-B24D-754EA976E585}">
      <dsp:nvSpPr>
        <dsp:cNvPr id="0" name=""/>
        <dsp:cNvSpPr/>
      </dsp:nvSpPr>
      <dsp:spPr>
        <a:xfrm>
          <a:off x="163891" y="672420"/>
          <a:ext cx="748336" cy="48641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a:cs typeface="Arial"/>
            </a:rPr>
            <a:t>Creative Problem Solving Skills</a:t>
          </a:r>
        </a:p>
      </dsp:txBody>
      <dsp:txXfrm>
        <a:off x="187636" y="696165"/>
        <a:ext cx="700846" cy="438929"/>
      </dsp:txXfrm>
    </dsp:sp>
    <dsp:sp modelId="{C120352E-C904-434F-A248-8D9CA1DE3614}">
      <dsp:nvSpPr>
        <dsp:cNvPr id="0" name=""/>
        <dsp:cNvSpPr/>
      </dsp:nvSpPr>
      <dsp:spPr>
        <a:xfrm>
          <a:off x="490491" y="244058"/>
          <a:ext cx="1943814" cy="1943814"/>
        </a:xfrm>
        <a:custGeom>
          <a:avLst/>
          <a:gdLst/>
          <a:ahLst/>
          <a:cxnLst/>
          <a:rect l="0" t="0" r="0" b="0"/>
          <a:pathLst>
            <a:path>
              <a:moveTo>
                <a:pt x="233758" y="339657"/>
              </a:moveTo>
              <a:arcTo wR="971907" hR="971907" stAng="13234871" swAng="12119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Hargrave</dc:creator>
  <cp:lastModifiedBy>David Hargrave</cp:lastModifiedBy>
  <cp:revision>7</cp:revision>
  <cp:lastPrinted>2015-01-18T03:10:00Z</cp:lastPrinted>
  <dcterms:created xsi:type="dcterms:W3CDTF">2015-03-27T08:31:00Z</dcterms:created>
  <dcterms:modified xsi:type="dcterms:W3CDTF">2015-04-04T01:08:00Z</dcterms:modified>
</cp:coreProperties>
</file>